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90B28A" w14:textId="77777777" w:rsidR="001B7FF3" w:rsidRPr="00CC2377" w:rsidRDefault="001B7FF3" w:rsidP="001B7FF3">
      <w:pPr>
        <w:pStyle w:val="Title"/>
        <w:rPr>
          <w:rStyle w:val="BookTitle"/>
          <w:rFonts w:ascii="Arial" w:hAnsi="Arial"/>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59264" behindDoc="0" locked="0" layoutInCell="1" allowOverlap="1" wp14:anchorId="666D0751" wp14:editId="7FBE961F">
            <wp:simplePos x="0" y="0"/>
            <wp:positionH relativeFrom="column">
              <wp:posOffset>4140200</wp:posOffset>
            </wp:positionH>
            <wp:positionV relativeFrom="paragraph">
              <wp:posOffset>-252730</wp:posOffset>
            </wp:positionV>
            <wp:extent cx="2489200" cy="749300"/>
            <wp:effectExtent l="0" t="0" r="0" b="12700"/>
            <wp:wrapNone/>
            <wp:docPr id="4" name="Picture 4"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C2377">
        <w:rPr>
          <w:rStyle w:val="BookTitle"/>
          <w:rFonts w:ascii="Arial" w:hAnsi="Arial"/>
          <w:color w:val="FFFFFF" w:themeColor="background1"/>
          <w:sz w:val="16"/>
          <w:szCs w:val="16"/>
        </w:rPr>
        <w:t>hj</w:t>
      </w:r>
      <w:r w:rsidRPr="00CC2377">
        <w:rPr>
          <w:rStyle w:val="BookTitle"/>
          <w:rFonts w:ascii="Arial" w:hAnsi="Arial"/>
          <w:color w:val="FFFFFF" w:themeColor="background1"/>
          <w:sz w:val="18"/>
          <w:szCs w:val="16"/>
        </w:rPr>
        <w:t>h</w:t>
      </w:r>
      <w:proofErr w:type="gramStart"/>
      <w:r w:rsidRPr="00CC2377">
        <w:rPr>
          <w:rStyle w:val="BookTitle"/>
          <w:rFonts w:ascii="Arial" w:hAnsi="Arial"/>
          <w:color w:val="FFFFFF" w:themeColor="background1"/>
          <w:sz w:val="20"/>
          <w:szCs w:val="16"/>
        </w:rPr>
        <w:t>,</w:t>
      </w:r>
      <w:r w:rsidRPr="00CC2377">
        <w:rPr>
          <w:rStyle w:val="BookTitle"/>
          <w:rFonts w:ascii="Arial" w:hAnsi="Arial"/>
          <w:color w:val="FFFFFF" w:themeColor="background1"/>
          <w:sz w:val="22"/>
          <w:szCs w:val="16"/>
        </w:rPr>
        <w:t>m</w:t>
      </w:r>
      <w:proofErr w:type="spellEnd"/>
      <w:proofErr w:type="gramEnd"/>
    </w:p>
    <w:p w14:paraId="771E19B1" w14:textId="77777777" w:rsidR="001B7FF3" w:rsidRPr="00BE1E38" w:rsidRDefault="001B7FF3" w:rsidP="001B7FF3">
      <w:pPr>
        <w:pStyle w:val="Title"/>
        <w:rPr>
          <w:rStyle w:val="BookTitle"/>
          <w:rFonts w:ascii="Arial" w:hAnsi="Arial"/>
          <w:b w:val="0"/>
          <w:sz w:val="40"/>
        </w:rPr>
      </w:pPr>
      <w:r w:rsidRPr="00BE1E38">
        <w:rPr>
          <w:rStyle w:val="BookTitle"/>
          <w:rFonts w:ascii="Arial" w:hAnsi="Arial"/>
          <w:color w:val="4695C9"/>
        </w:rPr>
        <w:t>DR TIM GRICE</w:t>
      </w:r>
    </w:p>
    <w:p w14:paraId="58CC9907" w14:textId="77777777" w:rsidR="001B7FF3" w:rsidRPr="00BE1E38" w:rsidRDefault="001B7FF3" w:rsidP="001B7FF3">
      <w:pPr>
        <w:pStyle w:val="Title"/>
        <w:rPr>
          <w:rStyle w:val="BookTitle"/>
          <w:rFonts w:ascii="Arial" w:hAnsi="Arial"/>
          <w:b w:val="0"/>
          <w:sz w:val="20"/>
        </w:rPr>
      </w:pPr>
    </w:p>
    <w:p w14:paraId="206F4141" w14:textId="2EAC13B8" w:rsidR="00EE7227" w:rsidRPr="001B7FF3" w:rsidRDefault="00217222" w:rsidP="001B7FF3">
      <w:pPr>
        <w:spacing w:before="100" w:beforeAutospacing="1" w:after="100" w:afterAutospacing="1" w:line="276" w:lineRule="auto"/>
        <w:jc w:val="both"/>
        <w:rPr>
          <w:rStyle w:val="BookTitle"/>
          <w:rFonts w:ascii="Arial" w:hAnsi="Arial"/>
        </w:rPr>
      </w:pPr>
      <w:r w:rsidRPr="001067EF">
        <w:rPr>
          <w:rStyle w:val="BookTitle"/>
          <w:rFonts w:ascii="Arial" w:hAnsi="Arial"/>
          <w:b w:val="0"/>
          <w:sz w:val="40"/>
        </w:rPr>
        <w:t>INFORMATION SHEET</w:t>
      </w:r>
      <w:r w:rsidR="00E40CE4">
        <w:rPr>
          <w:rStyle w:val="BookTitle"/>
          <w:rFonts w:ascii="Arial" w:hAnsi="Arial"/>
          <w:b w:val="0"/>
          <w:sz w:val="40"/>
        </w:rPr>
        <w:t xml:space="preserve"> and CONSENT for</w:t>
      </w:r>
      <w:r w:rsidR="001B7FF3">
        <w:rPr>
          <w:rStyle w:val="BookTitle"/>
          <w:rFonts w:ascii="Arial" w:hAnsi="Arial"/>
          <w:b w:val="0"/>
          <w:sz w:val="40"/>
        </w:rPr>
        <w:t xml:space="preserve"> </w:t>
      </w:r>
      <w:r w:rsidR="0060348F">
        <w:rPr>
          <w:rStyle w:val="BookTitle"/>
          <w:rFonts w:ascii="Arial" w:hAnsi="Arial"/>
          <w:b w:val="0"/>
          <w:sz w:val="40"/>
        </w:rPr>
        <w:t>Injection to the</w:t>
      </w:r>
      <w:r w:rsidR="00DE7AF5">
        <w:rPr>
          <w:rStyle w:val="BookTitle"/>
          <w:rFonts w:ascii="Arial" w:hAnsi="Arial"/>
          <w:b w:val="0"/>
          <w:sz w:val="40"/>
        </w:rPr>
        <w:t xml:space="preserve"> Stellate Ganglion </w:t>
      </w:r>
      <w:r w:rsidR="00DF62EB">
        <w:rPr>
          <w:rStyle w:val="BookTitle"/>
          <w:rFonts w:ascii="Arial" w:hAnsi="Arial"/>
          <w:b w:val="0"/>
          <w:sz w:val="40"/>
        </w:rPr>
        <w:t>(</w:t>
      </w:r>
      <w:r w:rsidR="00DE7AF5">
        <w:rPr>
          <w:rStyle w:val="BookTitle"/>
          <w:rFonts w:ascii="Arial" w:hAnsi="Arial"/>
          <w:b w:val="0"/>
          <w:sz w:val="40"/>
        </w:rPr>
        <w:t>in the neck</w:t>
      </w:r>
      <w:r w:rsidR="00DF62EB">
        <w:rPr>
          <w:rStyle w:val="BookTitle"/>
          <w:rFonts w:ascii="Arial" w:hAnsi="Arial"/>
          <w:b w:val="0"/>
          <w:sz w:val="40"/>
        </w:rPr>
        <w:t>)</w:t>
      </w:r>
      <w:r w:rsidR="00164700">
        <w:rPr>
          <w:rStyle w:val="BookTitle"/>
          <w:rFonts w:ascii="Arial" w:hAnsi="Arial"/>
          <w:b w:val="0"/>
          <w:sz w:val="40"/>
        </w:rPr>
        <w:t xml:space="preserve"> with or without Sedation</w:t>
      </w:r>
    </w:p>
    <w:p w14:paraId="32A9AA3E" w14:textId="17BE176C" w:rsidR="00987FA3" w:rsidRDefault="00DF62EB" w:rsidP="00DF62EB">
      <w:pPr>
        <w:spacing w:before="100" w:beforeAutospacing="1" w:after="100" w:afterAutospacing="1" w:line="276" w:lineRule="auto"/>
        <w:rPr>
          <w:rStyle w:val="BookTitle"/>
          <w:rFonts w:ascii="Arial" w:hAnsi="Arial"/>
        </w:rPr>
      </w:pPr>
      <w:r>
        <w:rPr>
          <w:rStyle w:val="BookTitle"/>
          <w:rFonts w:ascii="Arial" w:hAnsi="Arial"/>
        </w:rPr>
        <w:t xml:space="preserve">Stellate Ganglion Anatomy </w:t>
      </w:r>
    </w:p>
    <w:p w14:paraId="19BA0153" w14:textId="6E058AB1" w:rsidR="00987FA3" w:rsidRDefault="00987FA3" w:rsidP="00DF62EB">
      <w:pPr>
        <w:spacing w:before="100" w:beforeAutospacing="1" w:after="100" w:afterAutospacing="1" w:line="276" w:lineRule="auto"/>
        <w:rPr>
          <w:rStyle w:val="BookTitle"/>
          <w:rFonts w:ascii="Arial" w:hAnsi="Arial"/>
        </w:rPr>
      </w:pPr>
      <w:r>
        <w:rPr>
          <w:rStyle w:val="BookTitle"/>
          <w:rFonts w:ascii="Arial" w:hAnsi="Arial"/>
        </w:rPr>
        <w:t xml:space="preserve">                    </w:t>
      </w:r>
      <w:r w:rsidR="00F00BB9">
        <w:rPr>
          <w:rFonts w:ascii="Arial" w:hAnsi="Arial"/>
          <w:b/>
          <w:bCs/>
          <w:smallCaps/>
          <w:noProof/>
          <w:spacing w:val="5"/>
          <w:lang w:val="en-US" w:eastAsia="en-US"/>
        </w:rPr>
        <w:drawing>
          <wp:inline distT="0" distB="0" distL="0" distR="0" wp14:anchorId="7B0A6068" wp14:editId="35288521">
            <wp:extent cx="4521200" cy="3073400"/>
            <wp:effectExtent l="0" t="0" r="0"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21200" cy="3073400"/>
                    </a:xfrm>
                    <a:prstGeom prst="rect">
                      <a:avLst/>
                    </a:prstGeom>
                    <a:noFill/>
                    <a:ln>
                      <a:noFill/>
                    </a:ln>
                  </pic:spPr>
                </pic:pic>
              </a:graphicData>
            </a:graphic>
          </wp:inline>
        </w:drawing>
      </w:r>
    </w:p>
    <w:p w14:paraId="5F5C0DD4" w14:textId="2C86060A" w:rsidR="00194F5B" w:rsidRDefault="00DF62EB" w:rsidP="00DF62EB">
      <w:pPr>
        <w:spacing w:before="100" w:beforeAutospacing="1" w:after="100" w:afterAutospacing="1" w:line="276" w:lineRule="auto"/>
        <w:rPr>
          <w:rStyle w:val="BookTitle"/>
          <w:rFonts w:ascii="Arial" w:hAnsi="Arial"/>
        </w:rPr>
      </w:pPr>
      <w:r>
        <w:rPr>
          <w:rFonts w:ascii="Arial" w:hAnsi="Arial"/>
          <w:b/>
          <w:bCs/>
          <w:smallCaps/>
          <w:noProof/>
          <w:spacing w:val="5"/>
          <w:lang w:val="en-US" w:eastAsia="en-US"/>
        </w:rPr>
        <w:drawing>
          <wp:inline distT="0" distB="0" distL="0" distR="0" wp14:anchorId="4A9BCE97" wp14:editId="3074917E">
            <wp:extent cx="6642100" cy="3505200"/>
            <wp:effectExtent l="0" t="0" r="1270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42100" cy="3505200"/>
                    </a:xfrm>
                    <a:prstGeom prst="rect">
                      <a:avLst/>
                    </a:prstGeom>
                    <a:noFill/>
                    <a:ln>
                      <a:noFill/>
                    </a:ln>
                  </pic:spPr>
                </pic:pic>
              </a:graphicData>
            </a:graphic>
          </wp:inline>
        </w:drawing>
      </w:r>
    </w:p>
    <w:p w14:paraId="3282D949" w14:textId="02FE5D01" w:rsidR="00DF62EB" w:rsidRPr="00987FA3" w:rsidRDefault="00DF62EB" w:rsidP="001067EF">
      <w:pPr>
        <w:spacing w:before="100" w:beforeAutospacing="1" w:after="100" w:afterAutospacing="1" w:line="276" w:lineRule="auto"/>
        <w:jc w:val="both"/>
        <w:rPr>
          <w:rStyle w:val="BookTitle"/>
          <w:rFonts w:ascii="Arial" w:hAnsi="Arial" w:cs="Arial"/>
          <w:b w:val="0"/>
          <w:bCs w:val="0"/>
          <w:smallCaps w:val="0"/>
          <w:spacing w:val="0"/>
        </w:rPr>
      </w:pPr>
      <w:r>
        <w:rPr>
          <w:rStyle w:val="BookTitle"/>
          <w:rFonts w:ascii="Arial" w:hAnsi="Arial"/>
        </w:rPr>
        <w:lastRenderedPageBreak/>
        <w:t xml:space="preserve">The Stellate Ganglion </w:t>
      </w:r>
      <w:r w:rsidRPr="00DF62EB">
        <w:rPr>
          <w:rFonts w:ascii="Arial" w:hAnsi="Arial" w:cs="Arial"/>
        </w:rPr>
        <w:t> (or </w:t>
      </w:r>
      <w:proofErr w:type="spellStart"/>
      <w:r w:rsidRPr="00DF62EB">
        <w:rPr>
          <w:rFonts w:ascii="Arial" w:hAnsi="Arial" w:cs="Arial"/>
          <w:bCs/>
        </w:rPr>
        <w:t>cervicothoracic</w:t>
      </w:r>
      <w:proofErr w:type="spellEnd"/>
      <w:r w:rsidRPr="00DF62EB">
        <w:rPr>
          <w:rFonts w:ascii="Arial" w:hAnsi="Arial" w:cs="Arial"/>
          <w:bCs/>
        </w:rPr>
        <w:t xml:space="preserve"> ganglion</w:t>
      </w:r>
      <w:r w:rsidRPr="00DF62EB">
        <w:rPr>
          <w:rFonts w:ascii="Arial" w:hAnsi="Arial" w:cs="Arial"/>
        </w:rPr>
        <w:t>) is a </w:t>
      </w:r>
      <w:hyperlink r:id="rId12" w:tooltip="Sympathetic ganglion" w:history="1">
        <w:r w:rsidRPr="00DF62EB">
          <w:rPr>
            <w:rStyle w:val="Hyperlink"/>
            <w:rFonts w:ascii="Arial" w:hAnsi="Arial" w:cs="Arial"/>
            <w:color w:val="auto"/>
            <w:u w:val="none"/>
          </w:rPr>
          <w:t>sympathetic ganglion</w:t>
        </w:r>
      </w:hyperlink>
      <w:r w:rsidRPr="00DF62EB">
        <w:rPr>
          <w:rFonts w:ascii="Arial" w:hAnsi="Arial" w:cs="Arial"/>
        </w:rPr>
        <w:t> formed by the fusion of the </w:t>
      </w:r>
      <w:hyperlink r:id="rId13" w:tooltip="Inferior cervical ganglion" w:history="1">
        <w:r w:rsidRPr="00DF62EB">
          <w:rPr>
            <w:rStyle w:val="Hyperlink"/>
            <w:rFonts w:ascii="Arial" w:hAnsi="Arial" w:cs="Arial"/>
            <w:color w:val="auto"/>
            <w:u w:val="none"/>
          </w:rPr>
          <w:t>inferior cervical ganglion</w:t>
        </w:r>
      </w:hyperlink>
      <w:r w:rsidRPr="00DF62EB">
        <w:rPr>
          <w:rFonts w:ascii="Arial" w:hAnsi="Arial" w:cs="Arial"/>
        </w:rPr>
        <w:t> and the first thoracic </w:t>
      </w:r>
      <w:hyperlink r:id="rId14" w:tooltip="Ganglion" w:history="1">
        <w:r w:rsidRPr="00DF62EB">
          <w:rPr>
            <w:rStyle w:val="Hyperlink"/>
            <w:rFonts w:ascii="Arial" w:hAnsi="Arial" w:cs="Arial"/>
            <w:color w:val="auto"/>
            <w:u w:val="none"/>
          </w:rPr>
          <w:t>ganglion</w:t>
        </w:r>
      </w:hyperlink>
      <w:r w:rsidRPr="00DF62EB">
        <w:rPr>
          <w:rFonts w:ascii="Arial" w:hAnsi="Arial" w:cs="Arial"/>
        </w:rPr>
        <w:t xml:space="preserve">, which exists in 80% of cases. </w:t>
      </w:r>
      <w:r>
        <w:rPr>
          <w:rFonts w:ascii="Arial" w:hAnsi="Arial" w:cs="Arial"/>
        </w:rPr>
        <w:t xml:space="preserve">The </w:t>
      </w:r>
      <w:r w:rsidRPr="00DF62EB">
        <w:rPr>
          <w:rFonts w:ascii="Arial" w:hAnsi="Arial" w:cs="Arial"/>
        </w:rPr>
        <w:t>Stellate ganglion is located at the level of C7 (</w:t>
      </w:r>
      <w:hyperlink r:id="rId15" w:tooltip="7th cervical vertebrae" w:history="1">
        <w:r w:rsidRPr="00DF62EB">
          <w:rPr>
            <w:rStyle w:val="Hyperlink"/>
            <w:rFonts w:ascii="Arial" w:hAnsi="Arial" w:cs="Arial"/>
            <w:color w:val="auto"/>
            <w:u w:val="none"/>
          </w:rPr>
          <w:t>7th cervical vertebrae</w:t>
        </w:r>
      </w:hyperlink>
      <w:r w:rsidRPr="00DF62EB">
        <w:rPr>
          <w:rFonts w:ascii="Arial" w:hAnsi="Arial" w:cs="Arial"/>
        </w:rPr>
        <w:t>), anterior to the </w:t>
      </w:r>
      <w:hyperlink r:id="rId16" w:tooltip="Transverse process" w:history="1">
        <w:r w:rsidRPr="00DF62EB">
          <w:rPr>
            <w:rStyle w:val="Hyperlink"/>
            <w:rFonts w:ascii="Arial" w:hAnsi="Arial" w:cs="Arial"/>
            <w:color w:val="auto"/>
            <w:u w:val="none"/>
          </w:rPr>
          <w:t>transverse process</w:t>
        </w:r>
      </w:hyperlink>
      <w:r w:rsidRPr="00DF62EB">
        <w:rPr>
          <w:rFonts w:ascii="Arial" w:hAnsi="Arial" w:cs="Arial"/>
        </w:rPr>
        <w:t> of C7, superior to the neck of the </w:t>
      </w:r>
      <w:hyperlink r:id="rId17" w:tooltip="First rib" w:history="1">
        <w:r w:rsidRPr="00DF62EB">
          <w:rPr>
            <w:rStyle w:val="Hyperlink"/>
            <w:rFonts w:ascii="Arial" w:hAnsi="Arial" w:cs="Arial"/>
            <w:color w:val="auto"/>
            <w:u w:val="none"/>
          </w:rPr>
          <w:t>first rib</w:t>
        </w:r>
      </w:hyperlink>
      <w:r w:rsidRPr="00DF62EB">
        <w:rPr>
          <w:rFonts w:ascii="Arial" w:hAnsi="Arial" w:cs="Arial"/>
        </w:rPr>
        <w:t>, and just below the </w:t>
      </w:r>
      <w:hyperlink r:id="rId18" w:tooltip="Subclavian artery" w:history="1">
        <w:proofErr w:type="spellStart"/>
        <w:r w:rsidRPr="00DF62EB">
          <w:rPr>
            <w:rStyle w:val="Hyperlink"/>
            <w:rFonts w:ascii="Arial" w:hAnsi="Arial" w:cs="Arial"/>
            <w:color w:val="auto"/>
            <w:u w:val="none"/>
          </w:rPr>
          <w:t>subclavian</w:t>
        </w:r>
        <w:proofErr w:type="spellEnd"/>
        <w:r w:rsidRPr="00DF62EB">
          <w:rPr>
            <w:rStyle w:val="Hyperlink"/>
            <w:rFonts w:ascii="Arial" w:hAnsi="Arial" w:cs="Arial"/>
            <w:color w:val="auto"/>
            <w:u w:val="none"/>
          </w:rPr>
          <w:t xml:space="preserve"> artery</w:t>
        </w:r>
      </w:hyperlink>
      <w:r w:rsidRPr="00DF62EB">
        <w:rPr>
          <w:rFonts w:ascii="Arial" w:hAnsi="Arial" w:cs="Arial"/>
        </w:rPr>
        <w:t>.</w:t>
      </w:r>
    </w:p>
    <w:p w14:paraId="74E325F2" w14:textId="74003A68" w:rsidR="0094733D" w:rsidRDefault="00DF62EB" w:rsidP="001067EF">
      <w:pPr>
        <w:spacing w:before="100" w:beforeAutospacing="1" w:after="100" w:afterAutospacing="1" w:line="276" w:lineRule="auto"/>
        <w:jc w:val="both"/>
        <w:rPr>
          <w:rStyle w:val="BookTitle"/>
          <w:rFonts w:ascii="Arial" w:hAnsi="Arial"/>
        </w:rPr>
      </w:pPr>
      <w:r>
        <w:rPr>
          <w:rFonts w:ascii="Arial" w:hAnsi="Arial"/>
          <w:b/>
          <w:bCs/>
          <w:smallCaps/>
          <w:noProof/>
          <w:spacing w:val="5"/>
          <w:lang w:val="en-US" w:eastAsia="en-US"/>
        </w:rPr>
        <w:drawing>
          <wp:inline distT="0" distB="0" distL="0" distR="0" wp14:anchorId="1E59948F" wp14:editId="50C59723">
            <wp:extent cx="6642100" cy="373618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42100" cy="3736181"/>
                    </a:xfrm>
                    <a:prstGeom prst="rect">
                      <a:avLst/>
                    </a:prstGeom>
                    <a:noFill/>
                    <a:ln>
                      <a:noFill/>
                    </a:ln>
                  </pic:spPr>
                </pic:pic>
              </a:graphicData>
            </a:graphic>
          </wp:inline>
        </w:drawing>
      </w:r>
    </w:p>
    <w:p w14:paraId="7879EED8" w14:textId="44002728" w:rsidR="00DF62EB" w:rsidRPr="00164700" w:rsidRDefault="0060348F" w:rsidP="00DF62EB">
      <w:pPr>
        <w:pStyle w:val="NormalWeb"/>
        <w:shd w:val="clear" w:color="auto" w:fill="FFFFFF"/>
        <w:spacing w:before="120" w:beforeAutospacing="0" w:after="120" w:afterAutospacing="0" w:line="269" w:lineRule="atLeast"/>
        <w:rPr>
          <w:rFonts w:ascii="Arial" w:hAnsi="Arial" w:cs="Arial"/>
          <w:b/>
          <w:color w:val="252525"/>
        </w:rPr>
      </w:pPr>
      <w:r>
        <w:rPr>
          <w:rFonts w:ascii="Arial" w:hAnsi="Arial" w:cs="Arial"/>
          <w:b/>
          <w:color w:val="252525"/>
        </w:rPr>
        <w:t>CLINICAL INDICATIONS</w:t>
      </w:r>
    </w:p>
    <w:p w14:paraId="1A13570A" w14:textId="77777777" w:rsidR="00974409" w:rsidRDefault="00DF62EB" w:rsidP="00DF62EB">
      <w:pPr>
        <w:pStyle w:val="NormalWeb"/>
        <w:shd w:val="clear" w:color="auto" w:fill="FFFFFF"/>
        <w:spacing w:before="120" w:beforeAutospacing="0" w:after="120" w:afterAutospacing="0" w:line="269" w:lineRule="atLeast"/>
        <w:rPr>
          <w:rStyle w:val="apple-converted-space"/>
          <w:rFonts w:ascii="Arial" w:hAnsi="Arial" w:cs="Arial"/>
        </w:rPr>
      </w:pPr>
      <w:r w:rsidRPr="00DF62EB">
        <w:rPr>
          <w:rFonts w:ascii="Arial" w:hAnsi="Arial" w:cs="Arial"/>
        </w:rPr>
        <w:t xml:space="preserve">The clinical significance of these </w:t>
      </w:r>
      <w:r w:rsidR="00974409">
        <w:rPr>
          <w:rFonts w:ascii="Arial" w:hAnsi="Arial" w:cs="Arial"/>
        </w:rPr>
        <w:t xml:space="preserve">ganglia is that they may be blocked </w:t>
      </w:r>
      <w:r w:rsidRPr="00DF62EB">
        <w:rPr>
          <w:rFonts w:ascii="Arial" w:hAnsi="Arial" w:cs="Arial"/>
        </w:rPr>
        <w:t>in order to decrease the symptoms exhibited by</w:t>
      </w:r>
      <w:r w:rsidRPr="00DF62EB">
        <w:rPr>
          <w:rStyle w:val="apple-converted-space"/>
          <w:rFonts w:ascii="Arial" w:hAnsi="Arial" w:cs="Arial"/>
        </w:rPr>
        <w:t> </w:t>
      </w:r>
    </w:p>
    <w:p w14:paraId="6D036C36" w14:textId="1C25B1C7" w:rsidR="00974409" w:rsidRPr="00974409" w:rsidRDefault="00505F13" w:rsidP="00974409">
      <w:pPr>
        <w:pStyle w:val="NormalWeb"/>
        <w:numPr>
          <w:ilvl w:val="0"/>
          <w:numId w:val="26"/>
        </w:numPr>
        <w:shd w:val="clear" w:color="auto" w:fill="FFFFFF"/>
        <w:spacing w:before="120" w:beforeAutospacing="0" w:after="120" w:afterAutospacing="0" w:line="269" w:lineRule="atLeast"/>
        <w:rPr>
          <w:rStyle w:val="apple-converted-space"/>
          <w:rFonts w:ascii="Arial" w:hAnsi="Arial" w:cs="Arial"/>
          <w:color w:val="0D0D0D" w:themeColor="text1" w:themeTint="F2"/>
        </w:rPr>
      </w:pPr>
      <w:hyperlink r:id="rId20" w:tooltip="Raynaud's phenomenon" w:history="1">
        <w:r w:rsidR="00DF62EB" w:rsidRPr="00974409">
          <w:rPr>
            <w:rStyle w:val="Hyperlink"/>
            <w:rFonts w:ascii="Arial" w:hAnsi="Arial" w:cs="Arial"/>
            <w:color w:val="0D0D0D" w:themeColor="text1" w:themeTint="F2"/>
            <w:u w:val="none"/>
          </w:rPr>
          <w:t>Raynaud's phenomenon</w:t>
        </w:r>
      </w:hyperlink>
      <w:r w:rsidR="00DF62EB" w:rsidRPr="00974409">
        <w:rPr>
          <w:rStyle w:val="apple-converted-space"/>
          <w:rFonts w:ascii="Arial" w:hAnsi="Arial" w:cs="Arial"/>
          <w:color w:val="0D0D0D" w:themeColor="text1" w:themeTint="F2"/>
        </w:rPr>
        <w:t> </w:t>
      </w:r>
      <w:r w:rsidR="00A32C0D">
        <w:rPr>
          <w:rStyle w:val="apple-converted-space"/>
          <w:rFonts w:ascii="Arial" w:hAnsi="Arial" w:cs="Arial"/>
          <w:color w:val="0D0D0D" w:themeColor="text1" w:themeTint="F2"/>
        </w:rPr>
        <w:t>-whitening of the hands due to constricted circulation causing pain</w:t>
      </w:r>
    </w:p>
    <w:p w14:paraId="1E52D2FD" w14:textId="28340625" w:rsidR="00974409" w:rsidRPr="00974409" w:rsidRDefault="00505F13" w:rsidP="00974409">
      <w:pPr>
        <w:pStyle w:val="NormalWeb"/>
        <w:numPr>
          <w:ilvl w:val="0"/>
          <w:numId w:val="26"/>
        </w:numPr>
        <w:shd w:val="clear" w:color="auto" w:fill="FFFFFF"/>
        <w:spacing w:before="120" w:beforeAutospacing="0" w:after="120" w:afterAutospacing="0" w:line="269" w:lineRule="atLeast"/>
        <w:rPr>
          <w:rFonts w:ascii="Arial" w:hAnsi="Arial" w:cs="Arial"/>
          <w:color w:val="0D0D0D" w:themeColor="text1" w:themeTint="F2"/>
        </w:rPr>
      </w:pPr>
      <w:hyperlink r:id="rId21" w:tooltip="Hyperhydrosis" w:history="1">
        <w:proofErr w:type="spellStart"/>
        <w:r w:rsidR="00974409" w:rsidRPr="00974409">
          <w:rPr>
            <w:rStyle w:val="Hyperlink"/>
            <w:rFonts w:ascii="Arial" w:hAnsi="Arial" w:cs="Arial"/>
            <w:color w:val="0D0D0D" w:themeColor="text1" w:themeTint="F2"/>
            <w:u w:val="none"/>
          </w:rPr>
          <w:t>H</w:t>
        </w:r>
        <w:r w:rsidR="00DF62EB" w:rsidRPr="00974409">
          <w:rPr>
            <w:rStyle w:val="Hyperlink"/>
            <w:rFonts w:ascii="Arial" w:hAnsi="Arial" w:cs="Arial"/>
            <w:color w:val="0D0D0D" w:themeColor="text1" w:themeTint="F2"/>
            <w:u w:val="none"/>
          </w:rPr>
          <w:t>yperhydrosis</w:t>
        </w:r>
        <w:proofErr w:type="spellEnd"/>
      </w:hyperlink>
      <w:r w:rsidR="00DF62EB" w:rsidRPr="00974409">
        <w:rPr>
          <w:rStyle w:val="apple-converted-space"/>
          <w:rFonts w:ascii="Arial" w:hAnsi="Arial" w:cs="Arial"/>
          <w:color w:val="0D0D0D" w:themeColor="text1" w:themeTint="F2"/>
        </w:rPr>
        <w:t> </w:t>
      </w:r>
      <w:r w:rsidR="00DF62EB" w:rsidRPr="00974409">
        <w:rPr>
          <w:rFonts w:ascii="Arial" w:hAnsi="Arial" w:cs="Arial"/>
          <w:color w:val="0D0D0D" w:themeColor="text1" w:themeTint="F2"/>
        </w:rPr>
        <w:t>(extreme sweating) of the hands.</w:t>
      </w:r>
    </w:p>
    <w:p w14:paraId="6B990F4D" w14:textId="2FE82628" w:rsidR="00974409" w:rsidRDefault="00505F13" w:rsidP="00DF62EB">
      <w:pPr>
        <w:pStyle w:val="NormalWeb"/>
        <w:numPr>
          <w:ilvl w:val="0"/>
          <w:numId w:val="26"/>
        </w:numPr>
        <w:shd w:val="clear" w:color="auto" w:fill="FFFFFF"/>
        <w:spacing w:before="120" w:beforeAutospacing="0" w:after="120" w:afterAutospacing="0" w:line="269" w:lineRule="atLeast"/>
        <w:rPr>
          <w:rFonts w:ascii="Arial" w:hAnsi="Arial" w:cs="Arial"/>
        </w:rPr>
      </w:pPr>
      <w:hyperlink r:id="rId22" w:tooltip="Sympathetic nervous system" w:history="1">
        <w:r w:rsidR="00974409" w:rsidRPr="00974409">
          <w:rPr>
            <w:rStyle w:val="Hyperlink"/>
            <w:rFonts w:ascii="Arial" w:hAnsi="Arial" w:cs="Arial"/>
            <w:color w:val="0D0D0D" w:themeColor="text1" w:themeTint="F2"/>
            <w:u w:val="none"/>
          </w:rPr>
          <w:t>S</w:t>
        </w:r>
        <w:r w:rsidR="00DF62EB" w:rsidRPr="00974409">
          <w:rPr>
            <w:rStyle w:val="Hyperlink"/>
            <w:rFonts w:ascii="Arial" w:hAnsi="Arial" w:cs="Arial"/>
            <w:color w:val="0D0D0D" w:themeColor="text1" w:themeTint="F2"/>
            <w:u w:val="none"/>
          </w:rPr>
          <w:t>ympathetically</w:t>
        </w:r>
      </w:hyperlink>
      <w:r w:rsidR="00DF62EB" w:rsidRPr="00974409">
        <w:rPr>
          <w:rStyle w:val="apple-converted-space"/>
          <w:rFonts w:ascii="Arial" w:hAnsi="Arial" w:cs="Arial"/>
          <w:color w:val="0D0D0D" w:themeColor="text1" w:themeTint="F2"/>
        </w:rPr>
        <w:t> </w:t>
      </w:r>
      <w:r w:rsidR="00DF62EB" w:rsidRPr="00974409">
        <w:rPr>
          <w:rFonts w:ascii="Arial" w:hAnsi="Arial" w:cs="Arial"/>
          <w:color w:val="0D0D0D" w:themeColor="text1" w:themeTint="F2"/>
        </w:rPr>
        <w:t>mediated pain such as</w:t>
      </w:r>
      <w:r w:rsidR="00DF62EB" w:rsidRPr="00974409">
        <w:rPr>
          <w:rStyle w:val="apple-converted-space"/>
          <w:rFonts w:ascii="Arial" w:hAnsi="Arial" w:cs="Arial"/>
          <w:color w:val="0D0D0D" w:themeColor="text1" w:themeTint="F2"/>
        </w:rPr>
        <w:t> </w:t>
      </w:r>
      <w:hyperlink r:id="rId23" w:tooltip="Complex regional pain syndrome" w:history="1">
        <w:r w:rsidR="00DF62EB" w:rsidRPr="00974409">
          <w:rPr>
            <w:rStyle w:val="Hyperlink"/>
            <w:rFonts w:ascii="Arial" w:hAnsi="Arial" w:cs="Arial"/>
            <w:color w:val="0D0D0D" w:themeColor="text1" w:themeTint="F2"/>
            <w:u w:val="none"/>
          </w:rPr>
          <w:t>complex regional pain syndrome</w:t>
        </w:r>
      </w:hyperlink>
      <w:r w:rsidR="00DF62EB" w:rsidRPr="00974409">
        <w:rPr>
          <w:rStyle w:val="apple-converted-space"/>
          <w:rFonts w:ascii="Arial" w:hAnsi="Arial" w:cs="Arial"/>
          <w:color w:val="0D0D0D" w:themeColor="text1" w:themeTint="F2"/>
        </w:rPr>
        <w:t> </w:t>
      </w:r>
      <w:r w:rsidR="00DF62EB" w:rsidRPr="00974409">
        <w:rPr>
          <w:rFonts w:ascii="Arial" w:hAnsi="Arial" w:cs="Arial"/>
          <w:color w:val="0D0D0D" w:themeColor="text1" w:themeTint="F2"/>
        </w:rPr>
        <w:t>type I (reflex sympathetic dy</w:t>
      </w:r>
      <w:r w:rsidR="00DF62EB" w:rsidRPr="00974409">
        <w:rPr>
          <w:rFonts w:ascii="Arial" w:hAnsi="Arial" w:cs="Arial"/>
        </w:rPr>
        <w:t xml:space="preserve">strophy). </w:t>
      </w:r>
    </w:p>
    <w:p w14:paraId="300A73B3" w14:textId="77777777" w:rsidR="00164700" w:rsidRDefault="00974409" w:rsidP="00DF62EB">
      <w:pPr>
        <w:pStyle w:val="NormalWeb"/>
        <w:numPr>
          <w:ilvl w:val="0"/>
          <w:numId w:val="26"/>
        </w:numPr>
        <w:shd w:val="clear" w:color="auto" w:fill="FFFFFF"/>
        <w:spacing w:before="120" w:beforeAutospacing="0" w:after="120" w:afterAutospacing="0" w:line="269" w:lineRule="atLeast"/>
        <w:rPr>
          <w:rFonts w:ascii="Arial" w:hAnsi="Arial" w:cs="Arial"/>
        </w:rPr>
      </w:pPr>
      <w:r>
        <w:rPr>
          <w:rFonts w:ascii="Arial" w:hAnsi="Arial" w:cs="Arial"/>
        </w:rPr>
        <w:t>Post Traumatic Stress Disorder (PTSD)</w:t>
      </w:r>
      <w:r w:rsidR="00DF62EB" w:rsidRPr="00974409">
        <w:rPr>
          <w:rFonts w:ascii="Arial" w:hAnsi="Arial" w:cs="Arial"/>
        </w:rPr>
        <w:t>.</w:t>
      </w:r>
      <w:r w:rsidRPr="00974409">
        <w:rPr>
          <w:rFonts w:ascii="Arial" w:hAnsi="Arial" w:cs="Arial"/>
        </w:rPr>
        <w:t xml:space="preserve"> </w:t>
      </w:r>
    </w:p>
    <w:p w14:paraId="57D00761" w14:textId="77777777" w:rsidR="00164700" w:rsidRDefault="00DF62EB" w:rsidP="00DF62EB">
      <w:pPr>
        <w:pStyle w:val="NormalWeb"/>
        <w:numPr>
          <w:ilvl w:val="0"/>
          <w:numId w:val="26"/>
        </w:numPr>
        <w:shd w:val="clear" w:color="auto" w:fill="FFFFFF"/>
        <w:spacing w:before="120" w:beforeAutospacing="0" w:after="120" w:afterAutospacing="0" w:line="269" w:lineRule="atLeast"/>
        <w:rPr>
          <w:rFonts w:ascii="Arial" w:hAnsi="Arial" w:cs="Arial"/>
        </w:rPr>
      </w:pPr>
      <w:r w:rsidRPr="00164700">
        <w:rPr>
          <w:rFonts w:ascii="Arial" w:hAnsi="Arial" w:cs="Arial"/>
        </w:rPr>
        <w:t>Blunt needling of the stellate ganglion with an</w:t>
      </w:r>
      <w:r w:rsidRPr="00164700">
        <w:rPr>
          <w:rStyle w:val="apple-converted-space"/>
          <w:rFonts w:ascii="Arial" w:hAnsi="Arial" w:cs="Arial"/>
        </w:rPr>
        <w:t> </w:t>
      </w:r>
      <w:hyperlink r:id="rId24" w:tooltip="Acupuncture" w:history="1">
        <w:r w:rsidRPr="00164700">
          <w:rPr>
            <w:rStyle w:val="Hyperlink"/>
            <w:rFonts w:ascii="Arial" w:hAnsi="Arial" w:cs="Arial"/>
            <w:color w:val="auto"/>
            <w:u w:val="none"/>
          </w:rPr>
          <w:t>acupuncture</w:t>
        </w:r>
      </w:hyperlink>
      <w:r w:rsidRPr="00164700">
        <w:rPr>
          <w:rStyle w:val="apple-converted-space"/>
          <w:rFonts w:ascii="Arial" w:hAnsi="Arial" w:cs="Arial"/>
        </w:rPr>
        <w:t> </w:t>
      </w:r>
      <w:r w:rsidRPr="00164700">
        <w:rPr>
          <w:rFonts w:ascii="Arial" w:hAnsi="Arial" w:cs="Arial"/>
        </w:rPr>
        <w:t>needle is used in</w:t>
      </w:r>
      <w:r w:rsidRPr="00164700">
        <w:rPr>
          <w:rStyle w:val="apple-converted-space"/>
          <w:rFonts w:ascii="Arial" w:hAnsi="Arial" w:cs="Arial"/>
        </w:rPr>
        <w:t> </w:t>
      </w:r>
      <w:hyperlink r:id="rId25" w:tooltip="Traditional Chinese Medicine" w:history="1">
        <w:r w:rsidRPr="00164700">
          <w:rPr>
            <w:rStyle w:val="Hyperlink"/>
            <w:rFonts w:ascii="Arial" w:hAnsi="Arial" w:cs="Arial"/>
            <w:color w:val="auto"/>
            <w:u w:val="none"/>
          </w:rPr>
          <w:t>Traditional Chinese Medicine</w:t>
        </w:r>
      </w:hyperlink>
      <w:r w:rsidRPr="00164700">
        <w:rPr>
          <w:rStyle w:val="apple-converted-space"/>
          <w:rFonts w:ascii="Arial" w:hAnsi="Arial" w:cs="Arial"/>
        </w:rPr>
        <w:t> </w:t>
      </w:r>
      <w:r w:rsidRPr="00164700">
        <w:rPr>
          <w:rFonts w:ascii="Arial" w:hAnsi="Arial" w:cs="Arial"/>
        </w:rPr>
        <w:t>to decrease sympathetically mediated symptoms as well.</w:t>
      </w:r>
    </w:p>
    <w:p w14:paraId="5C7B4052" w14:textId="77777777" w:rsidR="00164700" w:rsidRDefault="00DF62EB" w:rsidP="00DF62EB">
      <w:pPr>
        <w:pStyle w:val="NormalWeb"/>
        <w:numPr>
          <w:ilvl w:val="0"/>
          <w:numId w:val="26"/>
        </w:numPr>
        <w:shd w:val="clear" w:color="auto" w:fill="FFFFFF"/>
        <w:spacing w:before="120" w:beforeAutospacing="0" w:after="120" w:afterAutospacing="0" w:line="269" w:lineRule="atLeast"/>
        <w:rPr>
          <w:rFonts w:ascii="Arial" w:hAnsi="Arial" w:cs="Arial"/>
        </w:rPr>
      </w:pPr>
      <w:r w:rsidRPr="00164700">
        <w:rPr>
          <w:rFonts w:ascii="Arial" w:hAnsi="Arial" w:cs="Arial"/>
        </w:rPr>
        <w:t>Block of the stellate ganglion has also been explored in</w:t>
      </w:r>
      <w:r w:rsidRPr="00164700">
        <w:rPr>
          <w:rStyle w:val="apple-converted-space"/>
          <w:rFonts w:ascii="Arial" w:hAnsi="Arial" w:cs="Arial"/>
        </w:rPr>
        <w:t> </w:t>
      </w:r>
      <w:hyperlink r:id="rId26" w:tooltip="Coronary artery bypass surgery" w:history="1">
        <w:r w:rsidRPr="00164700">
          <w:rPr>
            <w:rStyle w:val="Hyperlink"/>
            <w:rFonts w:ascii="Arial" w:hAnsi="Arial" w:cs="Arial"/>
            <w:color w:val="auto"/>
            <w:u w:val="none"/>
          </w:rPr>
          <w:t>coronary artery bypass surgery</w:t>
        </w:r>
      </w:hyperlink>
      <w:r w:rsidRPr="00164700">
        <w:rPr>
          <w:rFonts w:ascii="Arial" w:hAnsi="Arial" w:cs="Arial"/>
        </w:rPr>
        <w:t>.</w:t>
      </w:r>
      <w:r w:rsidR="00164700" w:rsidRPr="00164700">
        <w:rPr>
          <w:rFonts w:ascii="Arial" w:hAnsi="Arial" w:cs="Arial"/>
        </w:rPr>
        <w:t xml:space="preserve"> </w:t>
      </w:r>
    </w:p>
    <w:p w14:paraId="0E7FB791" w14:textId="2384FF02" w:rsidR="00DF62EB" w:rsidRPr="00164700" w:rsidRDefault="00164700" w:rsidP="00164700">
      <w:pPr>
        <w:pStyle w:val="NormalWeb"/>
        <w:numPr>
          <w:ilvl w:val="0"/>
          <w:numId w:val="26"/>
        </w:numPr>
        <w:shd w:val="clear" w:color="auto" w:fill="FFFFFF"/>
        <w:spacing w:before="120" w:beforeAutospacing="0" w:after="120" w:afterAutospacing="0" w:line="269" w:lineRule="atLeast"/>
        <w:rPr>
          <w:rStyle w:val="BookTitle"/>
          <w:rFonts w:ascii="Arial" w:hAnsi="Arial" w:cs="Arial"/>
          <w:b w:val="0"/>
          <w:bCs w:val="0"/>
          <w:smallCaps w:val="0"/>
          <w:spacing w:val="0"/>
        </w:rPr>
      </w:pPr>
      <w:r>
        <w:rPr>
          <w:rFonts w:ascii="Arial" w:hAnsi="Arial" w:cs="Arial"/>
        </w:rPr>
        <w:t>Has</w:t>
      </w:r>
      <w:r w:rsidRPr="00974409">
        <w:rPr>
          <w:rFonts w:ascii="Arial" w:hAnsi="Arial" w:cs="Arial"/>
        </w:rPr>
        <w:t xml:space="preserve"> potential as a means of reducing the number of hot flashes and night awakenings suffered by breast cancer survivors and </w:t>
      </w:r>
      <w:r w:rsidRPr="00974409">
        <w:rPr>
          <w:rFonts w:ascii="Arial" w:hAnsi="Arial" w:cs="Arial"/>
          <w:color w:val="000000" w:themeColor="text1"/>
        </w:rPr>
        <w:t>women</w:t>
      </w:r>
      <w:r w:rsidRPr="00974409">
        <w:rPr>
          <w:rFonts w:ascii="Arial" w:hAnsi="Arial" w:cs="Arial"/>
        </w:rPr>
        <w:t xml:space="preserve"> experiencing extreme menopause</w:t>
      </w:r>
    </w:p>
    <w:p w14:paraId="601A2D14" w14:textId="77777777" w:rsidR="00DF62EB" w:rsidRDefault="00DF62EB" w:rsidP="001067EF">
      <w:pPr>
        <w:spacing w:before="100" w:beforeAutospacing="1" w:after="100" w:afterAutospacing="1" w:line="276" w:lineRule="auto"/>
        <w:jc w:val="both"/>
        <w:rPr>
          <w:rStyle w:val="BookTitle"/>
          <w:rFonts w:ascii="Arial" w:hAnsi="Arial"/>
        </w:rPr>
      </w:pPr>
    </w:p>
    <w:p w14:paraId="47AB865C" w14:textId="77777777" w:rsidR="00B33847" w:rsidRDefault="00B33847" w:rsidP="001067EF">
      <w:pPr>
        <w:spacing w:before="100" w:beforeAutospacing="1" w:after="100" w:afterAutospacing="1" w:line="276" w:lineRule="auto"/>
        <w:jc w:val="both"/>
        <w:rPr>
          <w:rStyle w:val="BookTitle"/>
          <w:rFonts w:ascii="Arial" w:hAnsi="Arial"/>
        </w:rPr>
      </w:pPr>
    </w:p>
    <w:p w14:paraId="354EE8BC" w14:textId="77777777" w:rsidR="00B33847" w:rsidRDefault="00B33847" w:rsidP="001067EF">
      <w:pPr>
        <w:spacing w:before="100" w:beforeAutospacing="1" w:after="100" w:afterAutospacing="1" w:line="276" w:lineRule="auto"/>
        <w:jc w:val="both"/>
        <w:rPr>
          <w:rStyle w:val="BookTitle"/>
          <w:rFonts w:ascii="Arial" w:hAnsi="Arial"/>
        </w:rPr>
      </w:pPr>
    </w:p>
    <w:p w14:paraId="2F433A22" w14:textId="77777777" w:rsidR="00B33847" w:rsidRDefault="00B33847" w:rsidP="001067EF">
      <w:pPr>
        <w:spacing w:before="100" w:beforeAutospacing="1" w:after="100" w:afterAutospacing="1" w:line="276" w:lineRule="auto"/>
        <w:jc w:val="both"/>
        <w:rPr>
          <w:rStyle w:val="BookTitle"/>
          <w:rFonts w:ascii="Arial" w:hAnsi="Arial"/>
        </w:rPr>
      </w:pPr>
    </w:p>
    <w:p w14:paraId="78DFAEAF" w14:textId="0DD36209" w:rsidR="00E32979" w:rsidRPr="00164700" w:rsidRDefault="00DF62EB" w:rsidP="00E32979">
      <w:pPr>
        <w:spacing w:before="100" w:beforeAutospacing="1" w:after="100" w:afterAutospacing="1" w:line="276" w:lineRule="auto"/>
        <w:jc w:val="both"/>
        <w:rPr>
          <w:rFonts w:ascii="Arial" w:hAnsi="Arial"/>
          <w:b/>
          <w:bCs/>
          <w:smallCaps/>
          <w:spacing w:val="5"/>
        </w:rPr>
      </w:pPr>
      <w:r>
        <w:rPr>
          <w:rFonts w:ascii="Arial" w:hAnsi="Arial"/>
          <w:b/>
          <w:bCs/>
          <w:smallCaps/>
          <w:noProof/>
          <w:spacing w:val="5"/>
          <w:lang w:val="en-US" w:eastAsia="en-US"/>
        </w:rPr>
        <w:drawing>
          <wp:inline distT="0" distB="0" distL="0" distR="0" wp14:anchorId="6D51ED37" wp14:editId="326CCD84">
            <wp:extent cx="3543300" cy="3149600"/>
            <wp:effectExtent l="0" t="0" r="1270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43300" cy="3149600"/>
                    </a:xfrm>
                    <a:prstGeom prst="rect">
                      <a:avLst/>
                    </a:prstGeom>
                    <a:noFill/>
                    <a:ln>
                      <a:noFill/>
                    </a:ln>
                  </pic:spPr>
                </pic:pic>
              </a:graphicData>
            </a:graphic>
          </wp:inline>
        </w:drawing>
      </w:r>
      <w:r w:rsidR="00BB5D07" w:rsidRPr="00BB5D07">
        <w:t xml:space="preserve"> </w:t>
      </w:r>
      <w:r w:rsidR="00BB5D07">
        <w:rPr>
          <w:rFonts w:ascii="Arial" w:hAnsi="Arial"/>
          <w:b/>
          <w:bCs/>
          <w:smallCaps/>
          <w:noProof/>
          <w:spacing w:val="5"/>
          <w:lang w:val="en-US" w:eastAsia="en-US"/>
        </w:rPr>
        <w:drawing>
          <wp:inline distT="0" distB="0" distL="0" distR="0" wp14:anchorId="67B94109" wp14:editId="69BF81E7">
            <wp:extent cx="2628900" cy="3048000"/>
            <wp:effectExtent l="0" t="0" r="1270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28900" cy="3048000"/>
                    </a:xfrm>
                    <a:prstGeom prst="rect">
                      <a:avLst/>
                    </a:prstGeom>
                    <a:noFill/>
                    <a:ln>
                      <a:noFill/>
                    </a:ln>
                  </pic:spPr>
                </pic:pic>
              </a:graphicData>
            </a:graphic>
          </wp:inline>
        </w:drawing>
      </w:r>
    </w:p>
    <w:p w14:paraId="64A5CCB7" w14:textId="77777777" w:rsidR="00B33847" w:rsidRDefault="00B33847" w:rsidP="00974409">
      <w:pPr>
        <w:pStyle w:val="NormalWeb"/>
        <w:shd w:val="clear" w:color="auto" w:fill="FFFFFF"/>
        <w:spacing w:before="120" w:beforeAutospacing="0" w:after="120" w:afterAutospacing="0" w:line="269" w:lineRule="atLeast"/>
        <w:rPr>
          <w:rFonts w:ascii="Arial" w:hAnsi="Arial" w:cs="Arial"/>
          <w:b/>
        </w:rPr>
      </w:pPr>
    </w:p>
    <w:p w14:paraId="4232BEC0" w14:textId="1CED81AD" w:rsidR="005F2B3E" w:rsidRPr="00D7082A" w:rsidRDefault="00D7082A" w:rsidP="00974409">
      <w:pPr>
        <w:pStyle w:val="NormalWeb"/>
        <w:shd w:val="clear" w:color="auto" w:fill="FFFFFF"/>
        <w:spacing w:before="120" w:beforeAutospacing="0" w:after="120" w:afterAutospacing="0" w:line="269" w:lineRule="atLeast"/>
        <w:rPr>
          <w:rFonts w:ascii="Arial" w:hAnsi="Arial" w:cs="Arial"/>
          <w:b/>
          <w:sz w:val="28"/>
          <w:szCs w:val="28"/>
        </w:rPr>
      </w:pPr>
      <w:r>
        <w:rPr>
          <w:rFonts w:ascii="Arial" w:hAnsi="Arial" w:cs="Arial"/>
          <w:b/>
          <w:sz w:val="28"/>
          <w:szCs w:val="28"/>
        </w:rPr>
        <w:t>Evidence for</w:t>
      </w:r>
      <w:r w:rsidR="00FD6230">
        <w:rPr>
          <w:rFonts w:ascii="Arial" w:hAnsi="Arial" w:cs="Arial"/>
          <w:b/>
          <w:sz w:val="28"/>
          <w:szCs w:val="28"/>
        </w:rPr>
        <w:t xml:space="preserve"> </w:t>
      </w:r>
      <w:r w:rsidR="005F2B3E" w:rsidRPr="00D7082A">
        <w:rPr>
          <w:rFonts w:ascii="Arial" w:hAnsi="Arial" w:cs="Arial"/>
          <w:b/>
          <w:sz w:val="28"/>
          <w:szCs w:val="28"/>
        </w:rPr>
        <w:t>Treatment of Post Traumatic Stress Disorder (PTSD) with Stellate Ganglion Nerve Block (SGNB)</w:t>
      </w:r>
    </w:p>
    <w:p w14:paraId="5755B668" w14:textId="03FCEF48" w:rsidR="005F2B3E" w:rsidRDefault="005F2B3E" w:rsidP="00974409">
      <w:pPr>
        <w:pStyle w:val="NormalWeb"/>
        <w:shd w:val="clear" w:color="auto" w:fill="FFFFFF"/>
        <w:spacing w:before="120" w:beforeAutospacing="0" w:after="120" w:afterAutospacing="0" w:line="269" w:lineRule="atLeast"/>
        <w:rPr>
          <w:rFonts w:ascii="Arial" w:hAnsi="Arial" w:cs="Arial"/>
        </w:rPr>
      </w:pPr>
      <w:r w:rsidRPr="005F2B3E">
        <w:rPr>
          <w:rFonts w:ascii="Arial" w:hAnsi="Arial" w:cs="Arial"/>
        </w:rPr>
        <w:t>There were initial reports o</w:t>
      </w:r>
      <w:r>
        <w:rPr>
          <w:rFonts w:ascii="Arial" w:hAnsi="Arial" w:cs="Arial"/>
        </w:rPr>
        <w:t xml:space="preserve">f good responses for patients after undergoing a Stellate Ganglion Nerve Block for PTSD. These were initially performed on mainly ex-military/military personnel after suffering from the </w:t>
      </w:r>
      <w:r w:rsidR="00FD6230">
        <w:rPr>
          <w:rFonts w:ascii="Arial" w:hAnsi="Arial" w:cs="Arial"/>
        </w:rPr>
        <w:t xml:space="preserve">effects of PTSD for some time. </w:t>
      </w:r>
    </w:p>
    <w:p w14:paraId="5BAC6C1A" w14:textId="31F8CD2C" w:rsidR="005F2B3E" w:rsidRDefault="005F2B3E" w:rsidP="00974409">
      <w:pPr>
        <w:pStyle w:val="NormalWeb"/>
        <w:shd w:val="clear" w:color="auto" w:fill="FFFFFF"/>
        <w:spacing w:before="120" w:beforeAutospacing="0" w:after="120" w:afterAutospacing="0" w:line="269" w:lineRule="atLeast"/>
        <w:rPr>
          <w:rFonts w:ascii="Arial" w:hAnsi="Arial" w:cs="Arial"/>
        </w:rPr>
      </w:pPr>
      <w:r>
        <w:rPr>
          <w:rFonts w:ascii="Arial" w:hAnsi="Arial" w:cs="Arial"/>
        </w:rPr>
        <w:t>Initially 75% of case study patients had a benefit from the procedure. Some patients noticed return of their symptoms after 4 months. These patients underwent a second Stellate Ganglion Nerve block and many had a protracted benefit lasting a number of years.</w:t>
      </w:r>
    </w:p>
    <w:p w14:paraId="2FFCD19F" w14:textId="35AE360E" w:rsidR="005F2B3E" w:rsidRDefault="005F2B3E" w:rsidP="00974409">
      <w:pPr>
        <w:pStyle w:val="NormalWeb"/>
        <w:shd w:val="clear" w:color="auto" w:fill="FFFFFF"/>
        <w:spacing w:before="120" w:beforeAutospacing="0" w:after="120" w:afterAutospacing="0" w:line="269" w:lineRule="atLeast"/>
        <w:rPr>
          <w:rFonts w:ascii="Arial" w:hAnsi="Arial" w:cs="Arial"/>
        </w:rPr>
      </w:pPr>
      <w:r>
        <w:rPr>
          <w:rFonts w:ascii="Arial" w:hAnsi="Arial" w:cs="Arial"/>
        </w:rPr>
        <w:t>There has been a small placebo controlled trial (i.e. half patients get the SGNB and the other half just get an injection of saline) published recently. It found that whether or not the patient was treated with a placebo of with a SGNB they had an improvement in there symptoms, It also found that if the patient had a second SGNB then they had extra benefit. The conclusion was that the SGNB was only as good as placebo</w:t>
      </w:r>
      <w:r w:rsidR="00FD6230">
        <w:rPr>
          <w:rFonts w:ascii="Arial" w:hAnsi="Arial" w:cs="Arial"/>
        </w:rPr>
        <w:t xml:space="preserve"> (Shame injection)</w:t>
      </w:r>
      <w:r>
        <w:rPr>
          <w:rFonts w:ascii="Arial" w:hAnsi="Arial" w:cs="Arial"/>
        </w:rPr>
        <w:t xml:space="preserve"> in the treatm</w:t>
      </w:r>
      <w:r w:rsidR="00FD6230">
        <w:rPr>
          <w:rFonts w:ascii="Arial" w:hAnsi="Arial" w:cs="Arial"/>
        </w:rPr>
        <w:t>ent of PTSD</w:t>
      </w:r>
      <w:r>
        <w:rPr>
          <w:rFonts w:ascii="Arial" w:hAnsi="Arial" w:cs="Arial"/>
        </w:rPr>
        <w:t>.</w:t>
      </w:r>
    </w:p>
    <w:p w14:paraId="70EF2522" w14:textId="6C73F02E" w:rsidR="005F2B3E" w:rsidRDefault="005F2B3E" w:rsidP="005F2B3E">
      <w:pPr>
        <w:widowControl w:val="0"/>
        <w:autoSpaceDE w:val="0"/>
        <w:autoSpaceDN w:val="0"/>
        <w:adjustRightInd w:val="0"/>
        <w:rPr>
          <w:rFonts w:ascii="Times" w:eastAsiaTheme="minorEastAsia" w:hAnsi="Times" w:cs="Times"/>
          <w:lang w:val="en-US" w:eastAsia="en-US"/>
        </w:rPr>
      </w:pPr>
      <w:r>
        <w:rPr>
          <w:rFonts w:ascii="Times" w:eastAsiaTheme="minorEastAsia" w:hAnsi="Times" w:cs="Times"/>
          <w:noProof/>
          <w:lang w:val="en-US" w:eastAsia="en-US"/>
        </w:rPr>
        <w:drawing>
          <wp:inline distT="0" distB="0" distL="0" distR="0" wp14:anchorId="23849229" wp14:editId="23A42D8B">
            <wp:extent cx="2057400" cy="1257300"/>
            <wp:effectExtent l="0" t="0" r="0" b="1270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57400" cy="1257300"/>
                    </a:xfrm>
                    <a:prstGeom prst="rect">
                      <a:avLst/>
                    </a:prstGeom>
                    <a:noFill/>
                    <a:ln>
                      <a:noFill/>
                    </a:ln>
                  </pic:spPr>
                </pic:pic>
              </a:graphicData>
            </a:graphic>
          </wp:inline>
        </w:drawing>
      </w:r>
    </w:p>
    <w:p w14:paraId="217084D6" w14:textId="77777777" w:rsidR="005F2B3E" w:rsidRDefault="005F2B3E" w:rsidP="005F2B3E">
      <w:pPr>
        <w:widowControl w:val="0"/>
        <w:autoSpaceDE w:val="0"/>
        <w:autoSpaceDN w:val="0"/>
        <w:adjustRightInd w:val="0"/>
        <w:spacing w:after="240"/>
        <w:rPr>
          <w:rFonts w:ascii="Times" w:eastAsiaTheme="minorEastAsia" w:hAnsi="Times" w:cs="Times"/>
          <w:lang w:val="en-US" w:eastAsia="en-US"/>
        </w:rPr>
      </w:pPr>
      <w:r>
        <w:rPr>
          <w:rFonts w:eastAsiaTheme="minorEastAsia"/>
          <w:sz w:val="32"/>
          <w:szCs w:val="32"/>
          <w:lang w:val="en-US" w:eastAsia="en-US"/>
        </w:rPr>
        <w:t>March 19, 2015 FOR IMMEDIATE RELEASE</w:t>
      </w:r>
    </w:p>
    <w:p w14:paraId="74A4C667" w14:textId="3284FD42" w:rsidR="005F2B3E" w:rsidRDefault="005F2B3E" w:rsidP="005F2B3E">
      <w:pPr>
        <w:widowControl w:val="0"/>
        <w:autoSpaceDE w:val="0"/>
        <w:autoSpaceDN w:val="0"/>
        <w:adjustRightInd w:val="0"/>
        <w:spacing w:after="240"/>
        <w:rPr>
          <w:rFonts w:ascii="Times" w:eastAsiaTheme="minorEastAsia" w:hAnsi="Times" w:cs="Times"/>
          <w:lang w:val="en-US" w:eastAsia="en-US"/>
        </w:rPr>
      </w:pPr>
      <w:r>
        <w:rPr>
          <w:rFonts w:ascii="Trebuchet MS" w:eastAsiaTheme="minorEastAsia" w:hAnsi="Trebuchet MS" w:cs="Trebuchet MS"/>
          <w:color w:val="6D6D6D"/>
          <w:lang w:val="en-US" w:eastAsia="en-US"/>
        </w:rPr>
        <w:t xml:space="preserve">8735 W. Higgins Road, Suite 300 Chicago, IL 60631-2738 847-375-4731 Phone info@painmed.org </w:t>
      </w:r>
      <w:r>
        <w:rPr>
          <w:rFonts w:ascii="Trebuchet MS" w:eastAsiaTheme="minorEastAsia" w:hAnsi="Trebuchet MS" w:cs="Trebuchet MS"/>
          <w:b/>
          <w:bCs/>
          <w:color w:val="6D6D6D"/>
          <w:lang w:val="en-US" w:eastAsia="en-US"/>
        </w:rPr>
        <w:t>www.painmed.org</w:t>
      </w:r>
    </w:p>
    <w:p w14:paraId="705C5440" w14:textId="77777777" w:rsidR="005F2B3E" w:rsidRDefault="005F2B3E" w:rsidP="005F2B3E">
      <w:pPr>
        <w:widowControl w:val="0"/>
        <w:autoSpaceDE w:val="0"/>
        <w:autoSpaceDN w:val="0"/>
        <w:adjustRightInd w:val="0"/>
        <w:spacing w:after="240"/>
        <w:rPr>
          <w:rFonts w:ascii="Times" w:eastAsiaTheme="minorEastAsia" w:hAnsi="Times" w:cs="Times"/>
          <w:lang w:val="en-US" w:eastAsia="en-US"/>
        </w:rPr>
      </w:pPr>
      <w:r>
        <w:rPr>
          <w:rFonts w:eastAsiaTheme="minorEastAsia"/>
          <w:sz w:val="32"/>
          <w:szCs w:val="32"/>
          <w:lang w:val="en-US" w:eastAsia="en-US"/>
        </w:rPr>
        <w:t xml:space="preserve">Contact Information Email: </w:t>
      </w:r>
      <w:r>
        <w:rPr>
          <w:rFonts w:eastAsiaTheme="minorEastAsia"/>
          <w:color w:val="0000FF"/>
          <w:sz w:val="32"/>
          <w:szCs w:val="32"/>
          <w:lang w:val="en-US" w:eastAsia="en-US"/>
        </w:rPr>
        <w:t xml:space="preserve">info@painmed.org </w:t>
      </w:r>
      <w:r>
        <w:rPr>
          <w:rFonts w:eastAsiaTheme="minorEastAsia"/>
          <w:sz w:val="32"/>
          <w:szCs w:val="32"/>
          <w:lang w:val="en-US" w:eastAsia="en-US"/>
        </w:rPr>
        <w:t>Attn: Director of Communications American Academy of Pain Medicine Phone: 847-375-4731</w:t>
      </w:r>
    </w:p>
    <w:p w14:paraId="21191EC0" w14:textId="6EA07E71" w:rsidR="005F2B3E" w:rsidRDefault="005F2B3E" w:rsidP="005F2B3E">
      <w:pPr>
        <w:widowControl w:val="0"/>
        <w:autoSpaceDE w:val="0"/>
        <w:autoSpaceDN w:val="0"/>
        <w:adjustRightInd w:val="0"/>
        <w:rPr>
          <w:rFonts w:ascii="Times" w:eastAsiaTheme="minorEastAsia" w:hAnsi="Times" w:cs="Times"/>
          <w:lang w:val="en-US" w:eastAsia="en-US"/>
        </w:rPr>
      </w:pPr>
      <w:r>
        <w:rPr>
          <w:rFonts w:ascii="Times" w:eastAsiaTheme="minorEastAsia" w:hAnsi="Times" w:cs="Times"/>
          <w:noProof/>
          <w:lang w:val="en-US" w:eastAsia="en-US"/>
        </w:rPr>
        <w:lastRenderedPageBreak/>
        <w:drawing>
          <wp:inline distT="0" distB="0" distL="0" distR="0" wp14:anchorId="2FE7F6AD" wp14:editId="00419291">
            <wp:extent cx="889000" cy="12700"/>
            <wp:effectExtent l="0" t="0" r="0" b="1270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89000" cy="12700"/>
                    </a:xfrm>
                    <a:prstGeom prst="rect">
                      <a:avLst/>
                    </a:prstGeom>
                    <a:noFill/>
                    <a:ln>
                      <a:noFill/>
                    </a:ln>
                  </pic:spPr>
                </pic:pic>
              </a:graphicData>
            </a:graphic>
          </wp:inline>
        </w:drawing>
      </w:r>
    </w:p>
    <w:p w14:paraId="5BBD7D32" w14:textId="77777777" w:rsidR="005F2B3E" w:rsidRDefault="005F2B3E" w:rsidP="005F2B3E">
      <w:pPr>
        <w:widowControl w:val="0"/>
        <w:autoSpaceDE w:val="0"/>
        <w:autoSpaceDN w:val="0"/>
        <w:adjustRightInd w:val="0"/>
        <w:spacing w:after="240"/>
        <w:rPr>
          <w:rFonts w:ascii="Times" w:eastAsiaTheme="minorEastAsia" w:hAnsi="Times" w:cs="Times"/>
          <w:lang w:val="en-US" w:eastAsia="en-US"/>
        </w:rPr>
      </w:pPr>
      <w:r>
        <w:rPr>
          <w:rFonts w:ascii="Times" w:eastAsiaTheme="minorEastAsia" w:hAnsi="Times" w:cs="Times"/>
          <w:b/>
          <w:bCs/>
          <w:sz w:val="32"/>
          <w:szCs w:val="32"/>
          <w:lang w:val="en-US" w:eastAsia="en-US"/>
        </w:rPr>
        <w:t>Stellate Ganglion Block Showed No Significant Benefit for Post-Traumatic Stress Disorder in Controlled Trial</w:t>
      </w:r>
    </w:p>
    <w:p w14:paraId="0F78D204" w14:textId="77777777" w:rsidR="005F2B3E" w:rsidRPr="00D7082A" w:rsidRDefault="005F2B3E" w:rsidP="005F2B3E">
      <w:pPr>
        <w:widowControl w:val="0"/>
        <w:autoSpaceDE w:val="0"/>
        <w:autoSpaceDN w:val="0"/>
        <w:adjustRightInd w:val="0"/>
        <w:spacing w:after="240"/>
        <w:rPr>
          <w:rFonts w:ascii="Arial" w:eastAsiaTheme="minorEastAsia" w:hAnsi="Arial" w:cs="Arial"/>
          <w:lang w:val="en-US" w:eastAsia="en-US"/>
        </w:rPr>
      </w:pPr>
      <w:r w:rsidRPr="00D7082A">
        <w:rPr>
          <w:rFonts w:ascii="Arial" w:eastAsiaTheme="minorEastAsia" w:hAnsi="Arial" w:cs="Arial"/>
          <w:lang w:val="en-US" w:eastAsia="en-US"/>
        </w:rPr>
        <w:t>March 19, 2015, NATIONAL HARBOR, Md. – A sympathetic nerve block that has shown promise for treatment of post-traumatic stress disorder (PTSD) performed no better than sham treatment in a randomized controlled trial, new research shows. However, patients who received a repeat treatment saw greater improvement, the investigators reported today in a scientific poster at the 31</w:t>
      </w:r>
      <w:proofErr w:type="spellStart"/>
      <w:r w:rsidRPr="00D7082A">
        <w:rPr>
          <w:rFonts w:ascii="Arial" w:eastAsiaTheme="minorEastAsia" w:hAnsi="Arial" w:cs="Arial"/>
          <w:position w:val="16"/>
          <w:lang w:val="en-US" w:eastAsia="en-US"/>
        </w:rPr>
        <w:t>st</w:t>
      </w:r>
      <w:proofErr w:type="spellEnd"/>
      <w:r w:rsidRPr="00D7082A">
        <w:rPr>
          <w:rFonts w:ascii="Arial" w:eastAsiaTheme="minorEastAsia" w:hAnsi="Arial" w:cs="Arial"/>
          <w:position w:val="16"/>
          <w:lang w:val="en-US" w:eastAsia="en-US"/>
        </w:rPr>
        <w:t xml:space="preserve"> </w:t>
      </w:r>
      <w:r w:rsidRPr="00D7082A">
        <w:rPr>
          <w:rFonts w:ascii="Arial" w:eastAsiaTheme="minorEastAsia" w:hAnsi="Arial" w:cs="Arial"/>
          <w:lang w:val="en-US" w:eastAsia="en-US"/>
        </w:rPr>
        <w:t>Annual Meeting of the American Academy of Pain Medicine.</w:t>
      </w:r>
    </w:p>
    <w:p w14:paraId="291D97AE" w14:textId="77777777" w:rsidR="005F2B3E" w:rsidRPr="00D7082A" w:rsidRDefault="005F2B3E" w:rsidP="005F2B3E">
      <w:pPr>
        <w:widowControl w:val="0"/>
        <w:autoSpaceDE w:val="0"/>
        <w:autoSpaceDN w:val="0"/>
        <w:adjustRightInd w:val="0"/>
        <w:spacing w:after="240"/>
        <w:rPr>
          <w:rFonts w:ascii="Arial" w:eastAsiaTheme="minorEastAsia" w:hAnsi="Arial" w:cs="Arial"/>
          <w:lang w:val="en-US" w:eastAsia="en-US"/>
        </w:rPr>
      </w:pPr>
      <w:r w:rsidRPr="00D7082A">
        <w:rPr>
          <w:rFonts w:ascii="Arial" w:eastAsiaTheme="minorEastAsia" w:hAnsi="Arial" w:cs="Arial"/>
          <w:lang w:val="en-US" w:eastAsia="en-US"/>
        </w:rPr>
        <w:t xml:space="preserve">“We were disappointed to find that, under more controlled conditions, we could not reproduce the positive findings that had been reported in case series and in the popular press,” said Robert </w:t>
      </w:r>
      <w:proofErr w:type="spellStart"/>
      <w:r w:rsidRPr="00D7082A">
        <w:rPr>
          <w:rFonts w:ascii="Arial" w:eastAsiaTheme="minorEastAsia" w:hAnsi="Arial" w:cs="Arial"/>
          <w:lang w:val="en-US" w:eastAsia="en-US"/>
        </w:rPr>
        <w:t>McLay</w:t>
      </w:r>
      <w:proofErr w:type="spellEnd"/>
      <w:r w:rsidRPr="00D7082A">
        <w:rPr>
          <w:rFonts w:ascii="Arial" w:eastAsiaTheme="minorEastAsia" w:hAnsi="Arial" w:cs="Arial"/>
          <w:lang w:val="en-US" w:eastAsia="en-US"/>
        </w:rPr>
        <w:t>, M.D., Ph.D., lead author and part of the collaborative team of researchers from the University of California–San Diego, the Naval Medical Center–San Diego and the Naval Hospital of Okinawa, Japan.</w:t>
      </w:r>
    </w:p>
    <w:p w14:paraId="6AC9FFBC" w14:textId="77777777" w:rsidR="00F22831" w:rsidRPr="00D7082A" w:rsidRDefault="00F22831" w:rsidP="00F22831">
      <w:pPr>
        <w:widowControl w:val="0"/>
        <w:autoSpaceDE w:val="0"/>
        <w:autoSpaceDN w:val="0"/>
        <w:adjustRightInd w:val="0"/>
        <w:spacing w:after="240"/>
        <w:rPr>
          <w:rFonts w:ascii="Arial" w:eastAsiaTheme="minorEastAsia" w:hAnsi="Arial" w:cs="Arial"/>
          <w:lang w:val="en-US" w:eastAsia="en-US"/>
        </w:rPr>
      </w:pPr>
      <w:r w:rsidRPr="00D7082A">
        <w:rPr>
          <w:rFonts w:ascii="Arial" w:eastAsiaTheme="minorEastAsia" w:hAnsi="Arial" w:cs="Arial"/>
          <w:lang w:val="en-US" w:eastAsia="en-US"/>
        </w:rPr>
        <w:t>Of 42 military service members with PTSD, 27 were randomized to receive SGB and 15 to receive a sham injection. An independent assessor measured PTSD severity at one week after the procedure and again at one month in a double-blind study design. Patients who still met PTSD criteria could receive a second SGB or crossover from sham to active treatment. The investigators also measured pain, depression, anxiety, cognitive function and disability.</w:t>
      </w:r>
    </w:p>
    <w:p w14:paraId="6C7B75BB" w14:textId="6F9D05C9" w:rsidR="005F2B3E" w:rsidRPr="00D7082A" w:rsidRDefault="005F2B3E" w:rsidP="005F2B3E">
      <w:pPr>
        <w:widowControl w:val="0"/>
        <w:autoSpaceDE w:val="0"/>
        <w:autoSpaceDN w:val="0"/>
        <w:adjustRightInd w:val="0"/>
        <w:spacing w:after="240"/>
        <w:rPr>
          <w:rFonts w:ascii="Arial" w:eastAsiaTheme="minorEastAsia" w:hAnsi="Arial" w:cs="Arial"/>
          <w:lang w:val="en-US" w:eastAsia="en-US"/>
        </w:rPr>
      </w:pPr>
      <w:r w:rsidRPr="00D7082A">
        <w:rPr>
          <w:rFonts w:ascii="Arial" w:eastAsiaTheme="minorEastAsia" w:hAnsi="Arial" w:cs="Arial"/>
          <w:lang w:val="en-US" w:eastAsia="en-US"/>
        </w:rPr>
        <w:t>Results showed PTSD symptoms improved significantly for both groups after treatment; however, there was no statistical difference between SGB and sham. Greater improvements were seen after a second SGB treatment than after the first, the research team reported.</w:t>
      </w:r>
    </w:p>
    <w:p w14:paraId="5E3E37F3" w14:textId="13F53E38" w:rsidR="00F22831" w:rsidRPr="00D7082A" w:rsidRDefault="005F2B3E" w:rsidP="00F22831">
      <w:pPr>
        <w:widowControl w:val="0"/>
        <w:autoSpaceDE w:val="0"/>
        <w:autoSpaceDN w:val="0"/>
        <w:adjustRightInd w:val="0"/>
        <w:spacing w:after="240"/>
        <w:rPr>
          <w:rFonts w:ascii="Arial" w:eastAsiaTheme="minorEastAsia" w:hAnsi="Arial" w:cs="Arial"/>
          <w:lang w:val="en-US" w:eastAsia="en-US"/>
        </w:rPr>
      </w:pPr>
      <w:r w:rsidRPr="00D7082A">
        <w:rPr>
          <w:rFonts w:ascii="Arial" w:eastAsiaTheme="minorEastAsia" w:hAnsi="Arial" w:cs="Arial"/>
          <w:i/>
          <w:iCs/>
          <w:lang w:val="en-US" w:eastAsia="en-US"/>
        </w:rPr>
        <w:t>“</w:t>
      </w:r>
      <w:r w:rsidRPr="00D7082A">
        <w:rPr>
          <w:rFonts w:ascii="Arial" w:eastAsiaTheme="minorEastAsia" w:hAnsi="Arial" w:cs="Arial"/>
          <w:lang w:val="en-US" w:eastAsia="en-US"/>
        </w:rPr>
        <w:t xml:space="preserve">The most obvious explanation would be that the previously-reported benefits for PTSD were attributable to placebo effect,” </w:t>
      </w:r>
      <w:proofErr w:type="spellStart"/>
      <w:r w:rsidRPr="00D7082A">
        <w:rPr>
          <w:rFonts w:ascii="Arial" w:eastAsiaTheme="minorEastAsia" w:hAnsi="Arial" w:cs="Arial"/>
          <w:lang w:val="en-US" w:eastAsia="en-US"/>
        </w:rPr>
        <w:t>McLay</w:t>
      </w:r>
      <w:proofErr w:type="spellEnd"/>
      <w:r w:rsidRPr="00D7082A">
        <w:rPr>
          <w:rFonts w:ascii="Arial" w:eastAsiaTheme="minorEastAsia" w:hAnsi="Arial" w:cs="Arial"/>
          <w:lang w:val="en-US" w:eastAsia="en-US"/>
        </w:rPr>
        <w:t xml:space="preserve"> said. “Alternatively, it is possible that only particular people with PTSD respond well to the SGB treatment, or that small variations in how the technique is performed result in different outcomes for PTSD.”</w:t>
      </w:r>
    </w:p>
    <w:p w14:paraId="0B27CFC4" w14:textId="77777777" w:rsidR="00F22831" w:rsidRPr="00D7082A" w:rsidRDefault="00F22831" w:rsidP="00F22831">
      <w:pPr>
        <w:widowControl w:val="0"/>
        <w:autoSpaceDE w:val="0"/>
        <w:autoSpaceDN w:val="0"/>
        <w:adjustRightInd w:val="0"/>
        <w:spacing w:after="240"/>
        <w:rPr>
          <w:rFonts w:ascii="Arial" w:eastAsiaTheme="minorEastAsia" w:hAnsi="Arial" w:cs="Arial"/>
          <w:lang w:val="en-US" w:eastAsia="en-US"/>
        </w:rPr>
      </w:pPr>
      <w:r w:rsidRPr="00D7082A">
        <w:rPr>
          <w:rFonts w:ascii="Arial" w:eastAsiaTheme="minorEastAsia" w:hAnsi="Arial" w:cs="Arial"/>
          <w:lang w:val="en-US" w:eastAsia="en-US"/>
        </w:rPr>
        <w:t xml:space="preserve">Although the current results do not support SGB for PTSD, given that the treatment does have some risks, the avenue of research will continue. </w:t>
      </w:r>
      <w:proofErr w:type="spellStart"/>
      <w:r w:rsidRPr="00D7082A">
        <w:rPr>
          <w:rFonts w:ascii="Arial" w:eastAsiaTheme="minorEastAsia" w:hAnsi="Arial" w:cs="Arial"/>
          <w:lang w:val="en-US" w:eastAsia="en-US"/>
        </w:rPr>
        <w:t>McLay</w:t>
      </w:r>
      <w:proofErr w:type="spellEnd"/>
      <w:r w:rsidRPr="00D7082A">
        <w:rPr>
          <w:rFonts w:ascii="Arial" w:eastAsiaTheme="minorEastAsia" w:hAnsi="Arial" w:cs="Arial"/>
          <w:lang w:val="en-US" w:eastAsia="en-US"/>
        </w:rPr>
        <w:t xml:space="preserve"> voiced the wish to work with others who experienced or observed more positive results.</w:t>
      </w:r>
    </w:p>
    <w:p w14:paraId="115A48E7" w14:textId="77777777" w:rsidR="00F22831" w:rsidRPr="00D7082A" w:rsidRDefault="00F22831" w:rsidP="00F22831">
      <w:pPr>
        <w:widowControl w:val="0"/>
        <w:autoSpaceDE w:val="0"/>
        <w:autoSpaceDN w:val="0"/>
        <w:adjustRightInd w:val="0"/>
        <w:spacing w:after="240"/>
        <w:rPr>
          <w:rFonts w:ascii="Arial" w:eastAsiaTheme="minorEastAsia" w:hAnsi="Arial" w:cs="Arial"/>
          <w:lang w:val="en-US" w:eastAsia="en-US"/>
        </w:rPr>
      </w:pPr>
      <w:r w:rsidRPr="00D7082A">
        <w:rPr>
          <w:rFonts w:ascii="Arial" w:eastAsiaTheme="minorEastAsia" w:hAnsi="Arial" w:cs="Arial"/>
          <w:lang w:val="en-US" w:eastAsia="en-US"/>
        </w:rPr>
        <w:t>If it does work, SGB is almost the ideal treatment, he said, because it is fast, easy to perform and lacks any stigma that may still cling to psychotherapy or psychiatric medications.</w:t>
      </w:r>
    </w:p>
    <w:p w14:paraId="4FAB9052" w14:textId="77777777" w:rsidR="00F22831" w:rsidRPr="00D7082A" w:rsidRDefault="00F22831" w:rsidP="00F22831">
      <w:pPr>
        <w:widowControl w:val="0"/>
        <w:autoSpaceDE w:val="0"/>
        <w:autoSpaceDN w:val="0"/>
        <w:adjustRightInd w:val="0"/>
        <w:spacing w:after="240"/>
        <w:rPr>
          <w:rFonts w:ascii="Arial" w:eastAsiaTheme="minorEastAsia" w:hAnsi="Arial" w:cs="Arial"/>
          <w:lang w:val="en-US" w:eastAsia="en-US"/>
        </w:rPr>
      </w:pPr>
      <w:r w:rsidRPr="00D7082A">
        <w:rPr>
          <w:rFonts w:ascii="Arial" w:eastAsiaTheme="minorEastAsia" w:hAnsi="Arial" w:cs="Arial"/>
          <w:lang w:val="en-US" w:eastAsia="en-US"/>
        </w:rPr>
        <w:t xml:space="preserve">“It is important to remember that whether SGB works for PTSD or not, there are other options available,” </w:t>
      </w:r>
      <w:proofErr w:type="spellStart"/>
      <w:r w:rsidRPr="00D7082A">
        <w:rPr>
          <w:rFonts w:ascii="Arial" w:eastAsiaTheme="minorEastAsia" w:hAnsi="Arial" w:cs="Arial"/>
          <w:lang w:val="en-US" w:eastAsia="en-US"/>
        </w:rPr>
        <w:t>McLay</w:t>
      </w:r>
      <w:proofErr w:type="spellEnd"/>
      <w:r w:rsidRPr="00D7082A">
        <w:rPr>
          <w:rFonts w:ascii="Arial" w:eastAsiaTheme="minorEastAsia" w:hAnsi="Arial" w:cs="Arial"/>
          <w:lang w:val="en-US" w:eastAsia="en-US"/>
        </w:rPr>
        <w:t xml:space="preserve"> emphasized. “Those who suffer from PTSD symptoms should seek treatment.”</w:t>
      </w:r>
    </w:p>
    <w:p w14:paraId="0E43A766" w14:textId="5ED9E927" w:rsidR="005F2B3E" w:rsidRDefault="00D355B1" w:rsidP="00974409">
      <w:pPr>
        <w:pStyle w:val="NormalWeb"/>
        <w:shd w:val="clear" w:color="auto" w:fill="FFFFFF"/>
        <w:spacing w:before="120" w:beforeAutospacing="0" w:after="120" w:afterAutospacing="0" w:line="269" w:lineRule="atLeast"/>
        <w:rPr>
          <w:rFonts w:ascii="Arial" w:hAnsi="Arial" w:cs="Arial"/>
        </w:rPr>
      </w:pPr>
      <w:r w:rsidRPr="00FD6230">
        <w:rPr>
          <w:rFonts w:ascii="Arial" w:hAnsi="Arial" w:cs="Arial"/>
          <w:b/>
        </w:rPr>
        <w:t>Summary</w:t>
      </w:r>
      <w:r>
        <w:rPr>
          <w:rFonts w:ascii="Arial" w:hAnsi="Arial" w:cs="Arial"/>
        </w:rPr>
        <w:t xml:space="preserve">: Patients generally benefit but it may be a Placebo effect and not </w:t>
      </w:r>
      <w:r w:rsidR="00D7082A">
        <w:rPr>
          <w:rFonts w:ascii="Arial" w:hAnsi="Arial" w:cs="Arial"/>
        </w:rPr>
        <w:t xml:space="preserve">necessarily </w:t>
      </w:r>
      <w:r>
        <w:rPr>
          <w:rFonts w:ascii="Arial" w:hAnsi="Arial" w:cs="Arial"/>
        </w:rPr>
        <w:t>form the Stellate Ganglion Nerve Block</w:t>
      </w:r>
    </w:p>
    <w:p w14:paraId="03CC81CB" w14:textId="77777777" w:rsidR="00F22831" w:rsidRPr="005F2B3E" w:rsidRDefault="00F22831" w:rsidP="00974409">
      <w:pPr>
        <w:pStyle w:val="NormalWeb"/>
        <w:shd w:val="clear" w:color="auto" w:fill="FFFFFF"/>
        <w:spacing w:before="120" w:beforeAutospacing="0" w:after="120" w:afterAutospacing="0" w:line="269" w:lineRule="atLeast"/>
        <w:rPr>
          <w:rFonts w:ascii="Arial" w:hAnsi="Arial" w:cs="Arial"/>
        </w:rPr>
      </w:pPr>
    </w:p>
    <w:p w14:paraId="54EAF8A8" w14:textId="2FCC9AA7" w:rsidR="0060348F" w:rsidRPr="0060348F" w:rsidRDefault="0060348F" w:rsidP="00974409">
      <w:pPr>
        <w:pStyle w:val="NormalWeb"/>
        <w:shd w:val="clear" w:color="auto" w:fill="FFFFFF"/>
        <w:spacing w:before="120" w:beforeAutospacing="0" w:after="120" w:afterAutospacing="0" w:line="269" w:lineRule="atLeast"/>
        <w:rPr>
          <w:rFonts w:ascii="Arial" w:hAnsi="Arial" w:cs="Arial"/>
          <w:b/>
        </w:rPr>
      </w:pPr>
      <w:r w:rsidRPr="0060348F">
        <w:rPr>
          <w:rFonts w:ascii="Arial" w:hAnsi="Arial" w:cs="Arial"/>
          <w:b/>
        </w:rPr>
        <w:t>INJECTION METHOD</w:t>
      </w:r>
    </w:p>
    <w:p w14:paraId="6AC398E2" w14:textId="555217AD" w:rsidR="00164700" w:rsidRDefault="00974409" w:rsidP="00974409">
      <w:pPr>
        <w:pStyle w:val="NormalWeb"/>
        <w:shd w:val="clear" w:color="auto" w:fill="FFFFFF"/>
        <w:spacing w:before="120" w:beforeAutospacing="0" w:after="120" w:afterAutospacing="0" w:line="269" w:lineRule="atLeast"/>
        <w:rPr>
          <w:rFonts w:ascii="Arial" w:hAnsi="Arial" w:cs="Arial"/>
        </w:rPr>
      </w:pPr>
      <w:r>
        <w:rPr>
          <w:rFonts w:ascii="Arial" w:hAnsi="Arial" w:cs="Arial"/>
        </w:rPr>
        <w:t>The injectio</w:t>
      </w:r>
      <w:r w:rsidR="00164700">
        <w:rPr>
          <w:rFonts w:ascii="Arial" w:hAnsi="Arial" w:cs="Arial"/>
        </w:rPr>
        <w:t>n</w:t>
      </w:r>
      <w:r w:rsidRPr="00DF62EB">
        <w:rPr>
          <w:rFonts w:ascii="Arial" w:hAnsi="Arial" w:cs="Arial"/>
        </w:rPr>
        <w:t xml:space="preserve"> is often given near the </w:t>
      </w:r>
      <w:proofErr w:type="spellStart"/>
      <w:r w:rsidRPr="00DF62EB">
        <w:rPr>
          <w:rFonts w:ascii="Arial" w:hAnsi="Arial" w:cs="Arial"/>
        </w:rPr>
        <w:t>Chassaignac's</w:t>
      </w:r>
      <w:proofErr w:type="spellEnd"/>
      <w:r w:rsidRPr="00DF62EB">
        <w:rPr>
          <w:rFonts w:ascii="Arial" w:hAnsi="Arial" w:cs="Arial"/>
        </w:rPr>
        <w:t xml:space="preserve"> Tubercle (anterior tubercle of transverse process of C6) due to this being an important landmark lateral to the cricoid cartilage. </w:t>
      </w:r>
    </w:p>
    <w:p w14:paraId="2B418CEB" w14:textId="330981B7" w:rsidR="00CE6D6C" w:rsidRDefault="00974409" w:rsidP="00164700">
      <w:pPr>
        <w:pStyle w:val="NormalWeb"/>
        <w:shd w:val="clear" w:color="auto" w:fill="FFFFFF"/>
        <w:spacing w:before="120" w:beforeAutospacing="0" w:after="120" w:afterAutospacing="0" w:line="269" w:lineRule="atLeast"/>
        <w:rPr>
          <w:rFonts w:ascii="Arial" w:hAnsi="Arial" w:cs="Arial"/>
        </w:rPr>
      </w:pPr>
      <w:r w:rsidRPr="00DF62EB">
        <w:rPr>
          <w:rFonts w:ascii="Arial" w:hAnsi="Arial" w:cs="Arial"/>
        </w:rPr>
        <w:t xml:space="preserve">It is thought that </w:t>
      </w:r>
      <w:r w:rsidR="00164700" w:rsidRPr="00DF62EB">
        <w:rPr>
          <w:rFonts w:ascii="Arial" w:hAnsi="Arial" w:cs="Arial"/>
        </w:rPr>
        <w:t>anaesthetic</w:t>
      </w:r>
      <w:r w:rsidRPr="00DF62EB">
        <w:rPr>
          <w:rFonts w:ascii="Arial" w:hAnsi="Arial" w:cs="Arial"/>
        </w:rPr>
        <w:t xml:space="preserve"> is spread along the paravertebral muscles to the stellate ganglion.</w:t>
      </w:r>
    </w:p>
    <w:p w14:paraId="4119E8EB" w14:textId="77777777" w:rsidR="00B33847" w:rsidRPr="00164700" w:rsidRDefault="00B33847" w:rsidP="00164700">
      <w:pPr>
        <w:pStyle w:val="NormalWeb"/>
        <w:shd w:val="clear" w:color="auto" w:fill="FFFFFF"/>
        <w:spacing w:before="120" w:beforeAutospacing="0" w:after="120" w:afterAutospacing="0" w:line="269" w:lineRule="atLeast"/>
        <w:rPr>
          <w:rFonts w:ascii="Arial" w:hAnsi="Arial" w:cs="Arial"/>
        </w:rPr>
      </w:pPr>
    </w:p>
    <w:p w14:paraId="72E76936" w14:textId="4DE2376B" w:rsidR="00BB5D07" w:rsidRDefault="0060348F" w:rsidP="00B33847">
      <w:pPr>
        <w:widowControl w:val="0"/>
        <w:autoSpaceDE w:val="0"/>
        <w:autoSpaceDN w:val="0"/>
        <w:adjustRightInd w:val="0"/>
        <w:spacing w:after="240" w:line="276" w:lineRule="auto"/>
        <w:rPr>
          <w:rStyle w:val="BookTitle"/>
          <w:rFonts w:ascii="Arial" w:hAnsi="Arial"/>
        </w:rPr>
      </w:pPr>
      <w:r>
        <w:rPr>
          <w:rFonts w:ascii="Arial" w:hAnsi="Arial"/>
          <w:b/>
          <w:bCs/>
          <w:smallCaps/>
          <w:noProof/>
          <w:spacing w:val="5"/>
          <w:lang w:val="en-US" w:eastAsia="en-US"/>
        </w:rPr>
        <w:lastRenderedPageBreak/>
        <w:drawing>
          <wp:inline distT="0" distB="0" distL="0" distR="0" wp14:anchorId="297A2221" wp14:editId="1A502886">
            <wp:extent cx="3429000" cy="3060700"/>
            <wp:effectExtent l="0" t="0" r="0" b="1270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29000" cy="3060700"/>
                    </a:xfrm>
                    <a:prstGeom prst="rect">
                      <a:avLst/>
                    </a:prstGeom>
                    <a:noFill/>
                    <a:ln>
                      <a:noFill/>
                    </a:ln>
                  </pic:spPr>
                </pic:pic>
              </a:graphicData>
            </a:graphic>
          </wp:inline>
        </w:drawing>
      </w:r>
      <w:r w:rsidRPr="0060348F">
        <w:t xml:space="preserve"> </w:t>
      </w:r>
      <w:r>
        <w:rPr>
          <w:rFonts w:ascii="Arial" w:hAnsi="Arial"/>
          <w:b/>
          <w:bCs/>
          <w:smallCaps/>
          <w:noProof/>
          <w:spacing w:val="5"/>
          <w:lang w:val="en-US" w:eastAsia="en-US"/>
        </w:rPr>
        <w:drawing>
          <wp:inline distT="0" distB="0" distL="0" distR="0" wp14:anchorId="3416E605" wp14:editId="639EA7FA">
            <wp:extent cx="3162300" cy="3073400"/>
            <wp:effectExtent l="0" t="0" r="12700" b="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62300" cy="3073400"/>
                    </a:xfrm>
                    <a:prstGeom prst="rect">
                      <a:avLst/>
                    </a:prstGeom>
                    <a:noFill/>
                    <a:ln>
                      <a:noFill/>
                    </a:ln>
                  </pic:spPr>
                </pic:pic>
              </a:graphicData>
            </a:graphic>
          </wp:inline>
        </w:drawing>
      </w:r>
    </w:p>
    <w:p w14:paraId="6EE09281" w14:textId="0D9D3A8F" w:rsidR="00B33847" w:rsidRDefault="00B33847" w:rsidP="001067EF">
      <w:pPr>
        <w:widowControl w:val="0"/>
        <w:autoSpaceDE w:val="0"/>
        <w:autoSpaceDN w:val="0"/>
        <w:adjustRightInd w:val="0"/>
        <w:spacing w:after="240" w:line="276" w:lineRule="auto"/>
        <w:jc w:val="both"/>
      </w:pPr>
      <w:r>
        <w:t xml:space="preserve">XRAY OF THE INJECTION BEING PERFORMED (LEFT NEEDLE PLACEMENT AND RIGHT               </w:t>
      </w:r>
      <w:r w:rsidR="00A32C0D">
        <w:t xml:space="preserve">WITH RADIO-OPEAQUE </w:t>
      </w:r>
      <w:r>
        <w:t>CONTRAST TO CONFIRM CORRECT NEEDLE PLACEMENT)</w:t>
      </w:r>
    </w:p>
    <w:p w14:paraId="08D9B453" w14:textId="77777777" w:rsidR="00B33847" w:rsidRDefault="00B33847" w:rsidP="001067EF">
      <w:pPr>
        <w:widowControl w:val="0"/>
        <w:autoSpaceDE w:val="0"/>
        <w:autoSpaceDN w:val="0"/>
        <w:adjustRightInd w:val="0"/>
        <w:spacing w:after="240" w:line="276" w:lineRule="auto"/>
        <w:jc w:val="both"/>
      </w:pPr>
    </w:p>
    <w:p w14:paraId="4D5926F2" w14:textId="386153D4" w:rsidR="00EE7227" w:rsidRPr="00217222" w:rsidRDefault="001067EF" w:rsidP="001067EF">
      <w:pPr>
        <w:widowControl w:val="0"/>
        <w:autoSpaceDE w:val="0"/>
        <w:autoSpaceDN w:val="0"/>
        <w:adjustRightInd w:val="0"/>
        <w:spacing w:after="240" w:line="276" w:lineRule="auto"/>
        <w:jc w:val="both"/>
        <w:rPr>
          <w:rStyle w:val="BookTitle"/>
          <w:rFonts w:ascii="Arial" w:hAnsi="Arial"/>
        </w:rPr>
      </w:pPr>
      <w:r>
        <w:rPr>
          <w:rStyle w:val="BookTitle"/>
          <w:rFonts w:ascii="Arial" w:hAnsi="Arial"/>
        </w:rPr>
        <w:t>WHEN BOOKING THE PROCEDURE</w:t>
      </w:r>
      <w:r w:rsidR="00217222" w:rsidRPr="00217222">
        <w:rPr>
          <w:rStyle w:val="BookTitle"/>
          <w:rFonts w:ascii="Arial" w:hAnsi="Arial"/>
        </w:rPr>
        <w:t xml:space="preserve"> </w:t>
      </w:r>
    </w:p>
    <w:p w14:paraId="18B8C4AE" w14:textId="1FD82EE2" w:rsidR="001067EF" w:rsidRDefault="001067EF" w:rsidP="001067EF">
      <w:pPr>
        <w:widowControl w:val="0"/>
        <w:autoSpaceDE w:val="0"/>
        <w:autoSpaceDN w:val="0"/>
        <w:adjustRightInd w:val="0"/>
        <w:spacing w:line="276" w:lineRule="auto"/>
        <w:rPr>
          <w:rFonts w:ascii="Arial" w:hAnsi="Arial" w:cs="Arial"/>
          <w:lang w:val="en-US"/>
        </w:rPr>
      </w:pPr>
      <w:r>
        <w:rPr>
          <w:rFonts w:ascii="Arial" w:hAnsi="Arial" w:cs="Arial"/>
          <w:lang w:val="en-US"/>
        </w:rPr>
        <w:t xml:space="preserve">On the day of booking your procedure, please advise staff if you are – </w:t>
      </w:r>
    </w:p>
    <w:p w14:paraId="43E84FCF" w14:textId="2E42D635" w:rsidR="0013382A" w:rsidRPr="001067EF" w:rsidRDefault="00EE7227" w:rsidP="001067EF">
      <w:pPr>
        <w:pStyle w:val="ListParagraph"/>
        <w:widowControl w:val="0"/>
        <w:numPr>
          <w:ilvl w:val="0"/>
          <w:numId w:val="13"/>
        </w:numPr>
        <w:autoSpaceDE w:val="0"/>
        <w:autoSpaceDN w:val="0"/>
        <w:adjustRightInd w:val="0"/>
        <w:spacing w:after="240" w:line="276" w:lineRule="auto"/>
        <w:rPr>
          <w:rFonts w:ascii="Arial" w:hAnsi="Arial" w:cs="Arial"/>
          <w:lang w:val="en-US"/>
        </w:rPr>
      </w:pPr>
      <w:r w:rsidRPr="001067EF">
        <w:rPr>
          <w:rFonts w:ascii="Arial" w:hAnsi="Arial" w:cs="Arial"/>
          <w:iCs/>
          <w:lang w:val="en-US"/>
        </w:rPr>
        <w:t xml:space="preserve">Taking blood thinners </w:t>
      </w:r>
      <w:r w:rsidRPr="001067EF">
        <w:rPr>
          <w:rFonts w:ascii="Arial" w:hAnsi="Arial" w:cs="Arial"/>
          <w:lang w:val="en-US"/>
        </w:rPr>
        <w:t xml:space="preserve">(especially warfarin and </w:t>
      </w:r>
      <w:proofErr w:type="spellStart"/>
      <w:r w:rsidRPr="001067EF">
        <w:rPr>
          <w:rFonts w:ascii="Arial" w:hAnsi="Arial" w:cs="Arial"/>
          <w:lang w:val="en-US"/>
        </w:rPr>
        <w:t>clopidogrel</w:t>
      </w:r>
      <w:proofErr w:type="spellEnd"/>
      <w:r w:rsidRPr="001067EF">
        <w:rPr>
          <w:rFonts w:ascii="Arial" w:hAnsi="Arial" w:cs="Arial"/>
          <w:lang w:val="en-US"/>
        </w:rPr>
        <w:t xml:space="preserve">) </w:t>
      </w:r>
    </w:p>
    <w:p w14:paraId="6A9CEDC8" w14:textId="424A8D78" w:rsidR="00EE7227" w:rsidRPr="001067EF" w:rsidRDefault="00EE7227"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t xml:space="preserve">Diabetic </w:t>
      </w:r>
    </w:p>
    <w:p w14:paraId="215AF6F6" w14:textId="382EA5D0" w:rsidR="00EE7227" w:rsidRPr="001067EF" w:rsidRDefault="001067EF"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Pr>
          <w:rFonts w:ascii="Arial" w:hAnsi="Arial" w:cs="Arial"/>
          <w:iCs/>
          <w:lang w:val="en-US"/>
        </w:rPr>
        <w:t xml:space="preserve">Pregnant, </w:t>
      </w:r>
      <w:r w:rsidR="00EE7227" w:rsidRPr="001067EF">
        <w:rPr>
          <w:rFonts w:ascii="Arial" w:hAnsi="Arial" w:cs="Arial"/>
          <w:lang w:val="en-US"/>
        </w:rPr>
        <w:t xml:space="preserve">or any chance of </w:t>
      </w:r>
      <w:r>
        <w:rPr>
          <w:rFonts w:ascii="Arial" w:hAnsi="Arial" w:cs="Arial"/>
          <w:lang w:val="en-US"/>
        </w:rPr>
        <w:t>being pregnant</w:t>
      </w:r>
    </w:p>
    <w:p w14:paraId="275A60D8" w14:textId="77777777" w:rsidR="001067EF" w:rsidRDefault="00EE7227"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t xml:space="preserve">Allergic </w:t>
      </w:r>
      <w:r w:rsidRPr="001067EF">
        <w:rPr>
          <w:rFonts w:ascii="Arial" w:hAnsi="Arial" w:cs="Arial"/>
          <w:lang w:val="en-US"/>
        </w:rPr>
        <w:t>to</w:t>
      </w:r>
      <w:r w:rsidR="001067EF">
        <w:rPr>
          <w:rFonts w:ascii="Arial" w:hAnsi="Arial" w:cs="Arial"/>
          <w:lang w:val="en-US"/>
        </w:rPr>
        <w:t>:</w:t>
      </w:r>
    </w:p>
    <w:p w14:paraId="2CFF60F2" w14:textId="77777777" w:rsidR="001067EF" w:rsidRDefault="001067EF" w:rsidP="001067EF">
      <w:pPr>
        <w:pStyle w:val="ListParagraph"/>
        <w:widowControl w:val="0"/>
        <w:numPr>
          <w:ilvl w:val="1"/>
          <w:numId w:val="12"/>
        </w:numPr>
        <w:tabs>
          <w:tab w:val="left" w:pos="220"/>
          <w:tab w:val="left" w:pos="720"/>
        </w:tabs>
        <w:autoSpaceDE w:val="0"/>
        <w:autoSpaceDN w:val="0"/>
        <w:adjustRightInd w:val="0"/>
        <w:spacing w:after="260" w:line="276" w:lineRule="auto"/>
        <w:jc w:val="both"/>
        <w:rPr>
          <w:rFonts w:ascii="Arial" w:hAnsi="Arial" w:cs="Arial"/>
          <w:lang w:val="en-US"/>
        </w:rPr>
        <w:sectPr w:rsidR="001067EF" w:rsidSect="00891642">
          <w:headerReference w:type="even" r:id="rId33"/>
          <w:headerReference w:type="default" r:id="rId34"/>
          <w:footerReference w:type="even" r:id="rId35"/>
          <w:footerReference w:type="default" r:id="rId36"/>
          <w:pgSz w:w="11900" w:h="16840"/>
          <w:pgMar w:top="720" w:right="720" w:bottom="720" w:left="720" w:header="708" w:footer="708" w:gutter="0"/>
          <w:pgNumType w:start="1"/>
          <w:cols w:space="708"/>
          <w:docGrid w:linePitch="360"/>
        </w:sectPr>
      </w:pPr>
    </w:p>
    <w:p w14:paraId="19F68CE0" w14:textId="5B8F8C1F" w:rsid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Shellfish</w:t>
      </w:r>
    </w:p>
    <w:p w14:paraId="75A92A96" w14:textId="3CB7FED1" w:rsid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t xml:space="preserve">Steroids </w:t>
      </w:r>
    </w:p>
    <w:p w14:paraId="07E67C44" w14:textId="68104DD9" w:rsidR="001067EF" w:rsidRPr="001067EF" w:rsidRDefault="004D4AD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 xml:space="preserve">Local </w:t>
      </w:r>
      <w:proofErr w:type="spellStart"/>
      <w:r w:rsidR="001067EF" w:rsidRPr="001067EF">
        <w:rPr>
          <w:rFonts w:ascii="Arial" w:hAnsi="Arial" w:cs="Arial"/>
          <w:lang w:val="en-US"/>
        </w:rPr>
        <w:t>anaesthetics</w:t>
      </w:r>
      <w:proofErr w:type="spellEnd"/>
    </w:p>
    <w:p w14:paraId="3A1343CD" w14:textId="6D1FD40A" w:rsidR="001067EF"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sidRPr="001067EF">
        <w:rPr>
          <w:rFonts w:ascii="Arial" w:hAnsi="Arial" w:cs="Arial"/>
          <w:lang w:val="en-US"/>
        </w:rPr>
        <w:t>Iodine</w:t>
      </w:r>
    </w:p>
    <w:p w14:paraId="727EB5D4" w14:textId="6F791E50" w:rsidR="001067EF"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proofErr w:type="spellStart"/>
      <w:r w:rsidRPr="001067EF">
        <w:rPr>
          <w:rFonts w:ascii="Arial" w:hAnsi="Arial" w:cs="Arial"/>
          <w:lang w:val="en-US"/>
        </w:rPr>
        <w:lastRenderedPageBreak/>
        <w:t>Betadine</w:t>
      </w:r>
      <w:proofErr w:type="spellEnd"/>
    </w:p>
    <w:p w14:paraId="39C10506" w14:textId="0C2E75A5" w:rsidR="00EE7227"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proofErr w:type="spellStart"/>
      <w:r w:rsidRPr="001067EF">
        <w:rPr>
          <w:rFonts w:ascii="Arial" w:hAnsi="Arial" w:cs="Arial"/>
          <w:lang w:val="en-US"/>
        </w:rPr>
        <w:t>Chlorhexidine</w:t>
      </w:r>
      <w:proofErr w:type="spellEnd"/>
    </w:p>
    <w:p w14:paraId="446F89C2" w14:textId="77777777" w:rsidR="001067EF" w:rsidRPr="001067EF" w:rsidRDefault="001067EF" w:rsidP="001067EF">
      <w:pPr>
        <w:widowControl w:val="0"/>
        <w:tabs>
          <w:tab w:val="left" w:pos="220"/>
          <w:tab w:val="left" w:pos="720"/>
        </w:tabs>
        <w:autoSpaceDE w:val="0"/>
        <w:autoSpaceDN w:val="0"/>
        <w:adjustRightInd w:val="0"/>
        <w:spacing w:after="260" w:line="276" w:lineRule="auto"/>
        <w:jc w:val="both"/>
        <w:rPr>
          <w:rFonts w:ascii="Arial" w:hAnsi="Arial" w:cs="Arial"/>
          <w:iCs/>
          <w:lang w:val="en-US"/>
        </w:rPr>
        <w:sectPr w:rsidR="001067EF" w:rsidRPr="001067EF" w:rsidSect="004D4ADF">
          <w:type w:val="continuous"/>
          <w:pgSz w:w="11900" w:h="16840"/>
          <w:pgMar w:top="720" w:right="720" w:bottom="720" w:left="720" w:header="708" w:footer="708" w:gutter="0"/>
          <w:cols w:num="3" w:space="143"/>
          <w:docGrid w:linePitch="360"/>
        </w:sectPr>
      </w:pPr>
    </w:p>
    <w:p w14:paraId="0DC0FE72" w14:textId="62BBE8AD" w:rsidR="0094733D" w:rsidRPr="00B33847" w:rsidRDefault="00EE7227" w:rsidP="001067EF">
      <w:pPr>
        <w:pStyle w:val="ListParagraph"/>
        <w:widowControl w:val="0"/>
        <w:numPr>
          <w:ilvl w:val="0"/>
          <w:numId w:val="15"/>
        </w:numPr>
        <w:tabs>
          <w:tab w:val="left" w:pos="220"/>
          <w:tab w:val="left" w:pos="720"/>
        </w:tabs>
        <w:autoSpaceDE w:val="0"/>
        <w:autoSpaceDN w:val="0"/>
        <w:adjustRightInd w:val="0"/>
        <w:spacing w:after="260" w:line="276" w:lineRule="auto"/>
        <w:jc w:val="both"/>
        <w:rPr>
          <w:rStyle w:val="BookTitle"/>
          <w:rFonts w:ascii="Arial" w:hAnsi="Arial" w:cs="Arial"/>
          <w:b w:val="0"/>
          <w:bCs w:val="0"/>
          <w:smallCaps w:val="0"/>
          <w:spacing w:val="0"/>
          <w:lang w:val="en-US"/>
        </w:rPr>
      </w:pPr>
      <w:r w:rsidRPr="001067EF">
        <w:rPr>
          <w:rFonts w:ascii="Arial" w:hAnsi="Arial" w:cs="Arial"/>
          <w:iCs/>
          <w:lang w:val="en-US"/>
        </w:rPr>
        <w:lastRenderedPageBreak/>
        <w:t xml:space="preserve">Unwell </w:t>
      </w:r>
      <w:r w:rsidR="001067EF" w:rsidRPr="001067EF">
        <w:rPr>
          <w:rFonts w:ascii="Arial" w:hAnsi="Arial" w:cs="Arial"/>
          <w:lang w:val="en-US"/>
        </w:rPr>
        <w:t>or have an infection</w:t>
      </w:r>
      <w:r w:rsidRPr="001067EF">
        <w:rPr>
          <w:rFonts w:ascii="Arial" w:hAnsi="Arial" w:cs="Arial"/>
          <w:lang w:val="en-US"/>
        </w:rPr>
        <w:t xml:space="preserve"> </w:t>
      </w:r>
    </w:p>
    <w:p w14:paraId="47B2389D" w14:textId="77777777" w:rsidR="00B33847" w:rsidRDefault="00B33847" w:rsidP="001067EF">
      <w:pPr>
        <w:spacing w:line="276" w:lineRule="auto"/>
        <w:jc w:val="both"/>
        <w:rPr>
          <w:rStyle w:val="BookTitle"/>
          <w:rFonts w:ascii="Arial" w:hAnsi="Arial"/>
        </w:rPr>
      </w:pPr>
    </w:p>
    <w:p w14:paraId="0604C2ED" w14:textId="7FB6C3B4" w:rsidR="001067EF" w:rsidRDefault="001067EF" w:rsidP="001067EF">
      <w:pPr>
        <w:spacing w:line="276" w:lineRule="auto"/>
        <w:jc w:val="both"/>
        <w:rPr>
          <w:rStyle w:val="BookTitle"/>
          <w:rFonts w:ascii="Arial" w:hAnsi="Arial"/>
        </w:rPr>
      </w:pPr>
      <w:r>
        <w:rPr>
          <w:rStyle w:val="BookTitle"/>
          <w:rFonts w:ascii="Arial" w:hAnsi="Arial"/>
        </w:rPr>
        <w:t>DAY OF THE PROCEDURE</w:t>
      </w:r>
    </w:p>
    <w:p w14:paraId="47E96A52" w14:textId="77777777" w:rsidR="009D5844" w:rsidRPr="009D5844" w:rsidRDefault="009D5844" w:rsidP="001067EF">
      <w:pPr>
        <w:spacing w:line="276" w:lineRule="auto"/>
        <w:jc w:val="both"/>
        <w:rPr>
          <w:rStyle w:val="BookTitle"/>
          <w:rFonts w:ascii="Arial" w:hAnsi="Arial"/>
          <w:sz w:val="18"/>
        </w:rPr>
      </w:pPr>
    </w:p>
    <w:p w14:paraId="4289BAA1" w14:textId="4DF701B4" w:rsidR="00221D71" w:rsidRPr="0013382A" w:rsidRDefault="001067EF" w:rsidP="001067EF">
      <w:pPr>
        <w:pStyle w:val="ListParagraph"/>
        <w:numPr>
          <w:ilvl w:val="0"/>
          <w:numId w:val="14"/>
        </w:numPr>
        <w:spacing w:line="276" w:lineRule="auto"/>
        <w:jc w:val="both"/>
        <w:rPr>
          <w:rFonts w:ascii="Arial" w:hAnsi="Arial" w:cs="Arial"/>
          <w:lang w:val="en-US"/>
        </w:rPr>
      </w:pPr>
      <w:r>
        <w:rPr>
          <w:rFonts w:ascii="Arial" w:hAnsi="Arial" w:cs="Arial"/>
          <w:lang w:val="en-US"/>
        </w:rPr>
        <w:t>DO NOT</w:t>
      </w:r>
      <w:r w:rsidR="00221D71" w:rsidRPr="00221D71">
        <w:rPr>
          <w:rFonts w:ascii="Arial" w:hAnsi="Arial" w:cs="Arial"/>
          <w:lang w:val="en-US"/>
        </w:rPr>
        <w:t xml:space="preserve"> eat</w:t>
      </w:r>
      <w:r w:rsidR="00221D71">
        <w:rPr>
          <w:rFonts w:ascii="Arial" w:hAnsi="Arial" w:cs="Arial"/>
          <w:lang w:val="en-US"/>
        </w:rPr>
        <w:t xml:space="preserve"> or drink</w:t>
      </w:r>
      <w:r w:rsidR="00872A8A">
        <w:rPr>
          <w:rFonts w:ascii="Arial" w:hAnsi="Arial" w:cs="Arial"/>
          <w:lang w:val="en-US"/>
        </w:rPr>
        <w:t xml:space="preserve"> (fo</w:t>
      </w:r>
      <w:r w:rsidR="004D4ADF">
        <w:rPr>
          <w:rFonts w:ascii="Arial" w:hAnsi="Arial" w:cs="Arial"/>
          <w:lang w:val="en-US"/>
        </w:rPr>
        <w:t>r 6 hours before your procedure</w:t>
      </w:r>
      <w:r>
        <w:rPr>
          <w:rFonts w:ascii="Arial" w:hAnsi="Arial" w:cs="Arial"/>
          <w:lang w:val="en-US"/>
        </w:rPr>
        <w:t xml:space="preserve">), </w:t>
      </w:r>
      <w:r w:rsidR="00221D71" w:rsidRPr="0013382A">
        <w:rPr>
          <w:rFonts w:ascii="Arial" w:hAnsi="Arial" w:cs="Arial"/>
          <w:lang w:val="en-US"/>
        </w:rPr>
        <w:t xml:space="preserve"> </w:t>
      </w:r>
    </w:p>
    <w:p w14:paraId="38C99625" w14:textId="1809376D" w:rsidR="00221D71" w:rsidRPr="0013382A" w:rsidRDefault="001067EF" w:rsidP="001067EF">
      <w:pPr>
        <w:pStyle w:val="ListParagraph"/>
        <w:numPr>
          <w:ilvl w:val="0"/>
          <w:numId w:val="14"/>
        </w:numPr>
        <w:spacing w:line="276" w:lineRule="auto"/>
        <w:jc w:val="both"/>
        <w:rPr>
          <w:rFonts w:ascii="Arial" w:hAnsi="Arial" w:cs="Arial"/>
          <w:lang w:val="en-US"/>
        </w:rPr>
      </w:pPr>
      <w:r w:rsidRPr="0013382A">
        <w:rPr>
          <w:rFonts w:ascii="Arial" w:hAnsi="Arial" w:cs="Arial"/>
          <w:lang w:val="en-US"/>
        </w:rPr>
        <w:t xml:space="preserve">TAKE </w:t>
      </w:r>
      <w:r w:rsidR="00221D71" w:rsidRPr="0013382A">
        <w:rPr>
          <w:rFonts w:ascii="Arial" w:hAnsi="Arial" w:cs="Arial"/>
          <w:lang w:val="en-US"/>
        </w:rPr>
        <w:t xml:space="preserve">your usual medications </w:t>
      </w:r>
      <w:r w:rsidR="00872A8A">
        <w:rPr>
          <w:rFonts w:ascii="Arial" w:hAnsi="Arial" w:cs="Arial"/>
          <w:lang w:val="en-US"/>
        </w:rPr>
        <w:t>with a small amount of water</w:t>
      </w:r>
      <w:r w:rsidR="004D4ADF">
        <w:rPr>
          <w:rFonts w:ascii="Arial" w:hAnsi="Arial" w:cs="Arial"/>
          <w:lang w:val="en-US"/>
        </w:rPr>
        <w:t xml:space="preserve"> </w:t>
      </w:r>
      <w:r w:rsidR="00221D71" w:rsidRPr="0013382A">
        <w:rPr>
          <w:rFonts w:ascii="Arial" w:hAnsi="Arial" w:cs="Arial"/>
          <w:lang w:val="en-US"/>
        </w:rPr>
        <w:t xml:space="preserve">(apart from those mentioned </w:t>
      </w:r>
      <w:r>
        <w:rPr>
          <w:rFonts w:ascii="Arial" w:hAnsi="Arial" w:cs="Arial"/>
          <w:lang w:val="en-US"/>
        </w:rPr>
        <w:t>previously</w:t>
      </w:r>
      <w:r w:rsidR="00221D71" w:rsidRPr="0013382A">
        <w:rPr>
          <w:rFonts w:ascii="Arial" w:hAnsi="Arial" w:cs="Arial"/>
          <w:lang w:val="en-US"/>
        </w:rPr>
        <w:t>)</w:t>
      </w:r>
      <w:r>
        <w:rPr>
          <w:rFonts w:ascii="Arial" w:hAnsi="Arial" w:cs="Arial"/>
          <w:lang w:val="en-US"/>
        </w:rPr>
        <w:t>, and</w:t>
      </w:r>
      <w:r w:rsidR="00221D71" w:rsidRPr="0013382A">
        <w:rPr>
          <w:rFonts w:ascii="Arial" w:hAnsi="Arial" w:cs="Arial"/>
          <w:lang w:val="en-US"/>
        </w:rPr>
        <w:t xml:space="preserve"> </w:t>
      </w:r>
    </w:p>
    <w:p w14:paraId="09DA7856" w14:textId="6E721932" w:rsidR="0060348F" w:rsidRPr="00E37D5B" w:rsidRDefault="001067EF" w:rsidP="001067EF">
      <w:pPr>
        <w:pStyle w:val="ListParagraph"/>
        <w:numPr>
          <w:ilvl w:val="0"/>
          <w:numId w:val="14"/>
        </w:numPr>
        <w:spacing w:line="276" w:lineRule="auto"/>
      </w:pPr>
      <w:r w:rsidRPr="0013382A">
        <w:rPr>
          <w:rFonts w:ascii="Arial" w:hAnsi="Arial" w:cs="Arial"/>
          <w:lang w:val="en-US"/>
        </w:rPr>
        <w:t xml:space="preserve">ARRANGE </w:t>
      </w:r>
      <w:r w:rsidR="00221D71" w:rsidRPr="0013382A">
        <w:rPr>
          <w:rFonts w:ascii="Arial" w:hAnsi="Arial" w:cs="Arial"/>
          <w:lang w:val="en-US"/>
        </w:rPr>
        <w:t>for someone to accompany you home</w:t>
      </w:r>
      <w:r>
        <w:rPr>
          <w:rFonts w:ascii="Arial" w:hAnsi="Arial" w:cs="Arial"/>
          <w:lang w:val="en-US"/>
        </w:rPr>
        <w:t xml:space="preserve">. </w:t>
      </w:r>
    </w:p>
    <w:p w14:paraId="1B32BF65" w14:textId="77777777" w:rsidR="00B33847" w:rsidRDefault="00B33847" w:rsidP="008315B9">
      <w:pPr>
        <w:spacing w:line="276" w:lineRule="auto"/>
        <w:rPr>
          <w:rStyle w:val="BookTitle"/>
          <w:rFonts w:ascii="Arial" w:hAnsi="Arial"/>
        </w:rPr>
      </w:pPr>
    </w:p>
    <w:p w14:paraId="7DDDFABF" w14:textId="1B076F6B" w:rsidR="009D5844" w:rsidRPr="008315B9" w:rsidRDefault="001067EF" w:rsidP="008315B9">
      <w:pPr>
        <w:spacing w:line="276" w:lineRule="auto"/>
      </w:pPr>
      <w:r w:rsidRPr="001067EF">
        <w:rPr>
          <w:rStyle w:val="BookTitle"/>
          <w:rFonts w:ascii="Arial" w:hAnsi="Arial"/>
        </w:rPr>
        <w:t>DURING THE PROCEDURE</w:t>
      </w:r>
    </w:p>
    <w:p w14:paraId="3AB81695" w14:textId="77777777" w:rsidR="00FB7622" w:rsidRPr="009D5844" w:rsidRDefault="00FB7622" w:rsidP="00E6218E">
      <w:pPr>
        <w:widowControl w:val="0"/>
        <w:tabs>
          <w:tab w:val="left" w:pos="220"/>
          <w:tab w:val="left" w:pos="720"/>
        </w:tabs>
        <w:autoSpaceDE w:val="0"/>
        <w:autoSpaceDN w:val="0"/>
        <w:adjustRightInd w:val="0"/>
        <w:spacing w:line="276" w:lineRule="auto"/>
        <w:ind w:left="360" w:hanging="360"/>
        <w:rPr>
          <w:rFonts w:ascii="Arial" w:hAnsi="Arial" w:cs="Arial"/>
          <w:sz w:val="18"/>
          <w:lang w:val="en-US"/>
        </w:rPr>
      </w:pPr>
    </w:p>
    <w:p w14:paraId="7DCF61D6" w14:textId="5EF42FDD" w:rsidR="00EE7227" w:rsidRPr="001067EF" w:rsidRDefault="00EE7227" w:rsidP="00E6218E">
      <w:pPr>
        <w:widowControl w:val="0"/>
        <w:tabs>
          <w:tab w:val="left" w:pos="220"/>
          <w:tab w:val="left" w:pos="720"/>
        </w:tabs>
        <w:autoSpaceDE w:val="0"/>
        <w:autoSpaceDN w:val="0"/>
        <w:adjustRightInd w:val="0"/>
        <w:spacing w:line="276" w:lineRule="auto"/>
        <w:ind w:left="360" w:hanging="360"/>
        <w:rPr>
          <w:rFonts w:ascii="Arial" w:hAnsi="Arial" w:cs="Arial"/>
          <w:lang w:val="en-US"/>
        </w:rPr>
      </w:pPr>
      <w:r w:rsidRPr="00D63C9E">
        <w:rPr>
          <w:rFonts w:ascii="Arial" w:hAnsi="Arial" w:cs="Arial"/>
          <w:lang w:val="en-US"/>
        </w:rPr>
        <w:t xml:space="preserve">After arriving </w:t>
      </w:r>
      <w:r w:rsidR="001067EF">
        <w:rPr>
          <w:rFonts w:ascii="Arial" w:hAnsi="Arial" w:cs="Arial"/>
          <w:lang w:val="en-US"/>
        </w:rPr>
        <w:t xml:space="preserve">you will need to complete the necessary paperwork. </w:t>
      </w:r>
      <w:r w:rsidR="004D4ADF">
        <w:rPr>
          <w:rFonts w:ascii="Arial" w:hAnsi="Arial" w:cs="Arial"/>
          <w:lang w:val="en-US"/>
        </w:rPr>
        <w:t>Then</w:t>
      </w:r>
      <w:r w:rsidR="001067EF">
        <w:rPr>
          <w:rFonts w:ascii="Arial" w:hAnsi="Arial" w:cs="Arial"/>
          <w:lang w:val="en-US"/>
        </w:rPr>
        <w:t xml:space="preserve"> –</w:t>
      </w:r>
    </w:p>
    <w:p w14:paraId="17E93A44" w14:textId="6E4EFFF7" w:rsidR="00EE7227"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You will change into a hospital gown</w:t>
      </w:r>
      <w:r w:rsidR="001067EF" w:rsidRPr="001067EF">
        <w:rPr>
          <w:rFonts w:ascii="Arial" w:hAnsi="Arial" w:cs="Arial"/>
          <w:lang w:val="en-US"/>
        </w:rPr>
        <w:t>,</w:t>
      </w:r>
      <w:r w:rsidRPr="001067EF">
        <w:rPr>
          <w:rFonts w:ascii="Arial" w:hAnsi="Arial" w:cs="Arial"/>
          <w:lang w:val="en-US"/>
        </w:rPr>
        <w:t xml:space="preserve"> </w:t>
      </w:r>
    </w:p>
    <w:p w14:paraId="696D0F5A" w14:textId="14EF34FD" w:rsidR="00EE7227"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A small </w:t>
      </w:r>
      <w:r w:rsidR="00221D71" w:rsidRPr="001067EF">
        <w:rPr>
          <w:rFonts w:ascii="Arial" w:hAnsi="Arial" w:cs="Arial"/>
          <w:lang w:val="en-US"/>
        </w:rPr>
        <w:t>drip</w:t>
      </w:r>
      <w:r w:rsidRPr="001067EF">
        <w:rPr>
          <w:rFonts w:ascii="Arial" w:hAnsi="Arial" w:cs="Arial"/>
          <w:lang w:val="en-US"/>
        </w:rPr>
        <w:t xml:space="preserve"> will be i</w:t>
      </w:r>
      <w:r w:rsidR="001067EF" w:rsidRPr="001067EF">
        <w:rPr>
          <w:rFonts w:ascii="Arial" w:hAnsi="Arial" w:cs="Arial"/>
          <w:lang w:val="en-US"/>
        </w:rPr>
        <w:t>nserted into one of your veins,</w:t>
      </w:r>
    </w:p>
    <w:p w14:paraId="17F2E8EF" w14:textId="58170112" w:rsidR="00EE7227"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You may be given a mild sedative</w:t>
      </w:r>
      <w:r w:rsidR="001067EF" w:rsidRPr="001067EF">
        <w:rPr>
          <w:rFonts w:ascii="Arial" w:hAnsi="Arial" w:cs="Arial"/>
          <w:lang w:val="en-US"/>
        </w:rPr>
        <w:t>,</w:t>
      </w:r>
    </w:p>
    <w:p w14:paraId="0B7D30E5" w14:textId="028C50EF" w:rsidR="0013382A"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Your heart rate and blood pressure </w:t>
      </w:r>
      <w:r w:rsidR="001067EF" w:rsidRPr="001067EF">
        <w:rPr>
          <w:rFonts w:ascii="Arial" w:hAnsi="Arial" w:cs="Arial"/>
          <w:lang w:val="en-US"/>
        </w:rPr>
        <w:t>will be</w:t>
      </w:r>
      <w:r w:rsidR="00221D71" w:rsidRPr="001067EF">
        <w:rPr>
          <w:rFonts w:ascii="Arial" w:hAnsi="Arial" w:cs="Arial"/>
          <w:lang w:val="en-US"/>
        </w:rPr>
        <w:t xml:space="preserve"> monitored throughout</w:t>
      </w:r>
      <w:r w:rsidR="0013382A" w:rsidRPr="001067EF">
        <w:rPr>
          <w:rFonts w:ascii="Arial" w:hAnsi="Arial" w:cs="Arial"/>
          <w:lang w:val="en-US"/>
        </w:rPr>
        <w:t xml:space="preserve"> </w:t>
      </w:r>
      <w:r w:rsidR="001067EF" w:rsidRPr="001067EF">
        <w:rPr>
          <w:rFonts w:ascii="Arial" w:hAnsi="Arial" w:cs="Arial"/>
          <w:lang w:val="en-US"/>
        </w:rPr>
        <w:t>the procedure,</w:t>
      </w:r>
    </w:p>
    <w:p w14:paraId="1E5DCE70" w14:textId="77777777" w:rsidR="001067EF"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lastRenderedPageBreak/>
        <w:t xml:space="preserve">You will lie face down on an x-ray table, </w:t>
      </w:r>
      <w:r w:rsidR="001067EF" w:rsidRPr="001067EF">
        <w:rPr>
          <w:rFonts w:ascii="Arial" w:hAnsi="Arial" w:cs="Arial"/>
          <w:lang w:val="en-US"/>
        </w:rPr>
        <w:t xml:space="preserve">then </w:t>
      </w:r>
      <w:r w:rsidRPr="001067EF">
        <w:rPr>
          <w:rFonts w:ascii="Arial" w:hAnsi="Arial" w:cs="Arial"/>
          <w:lang w:val="en-US"/>
        </w:rPr>
        <w:t>the sk</w:t>
      </w:r>
      <w:r w:rsidR="00221D71" w:rsidRPr="001067EF">
        <w:rPr>
          <w:rFonts w:ascii="Arial" w:hAnsi="Arial" w:cs="Arial"/>
          <w:lang w:val="en-US"/>
        </w:rPr>
        <w:t>in over the area to be injected</w:t>
      </w:r>
      <w:r w:rsidR="001067EF" w:rsidRPr="001067EF">
        <w:rPr>
          <w:rFonts w:ascii="Arial" w:hAnsi="Arial" w:cs="Arial"/>
          <w:lang w:val="en-US"/>
        </w:rPr>
        <w:t xml:space="preserve"> will be cleaned with an antiseptic solution, </w:t>
      </w:r>
    </w:p>
    <w:p w14:paraId="69B53EA0" w14:textId="39091168" w:rsidR="00EE7227" w:rsidRPr="001067EF" w:rsidRDefault="001067EF"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A </w:t>
      </w:r>
      <w:r w:rsidR="00EE7227" w:rsidRPr="001067EF">
        <w:rPr>
          <w:rFonts w:ascii="Arial" w:hAnsi="Arial" w:cs="Arial"/>
          <w:lang w:val="en-US"/>
        </w:rPr>
        <w:t xml:space="preserve">sterile </w:t>
      </w:r>
      <w:r w:rsidR="00221D71" w:rsidRPr="001067EF">
        <w:rPr>
          <w:rFonts w:ascii="Arial" w:hAnsi="Arial" w:cs="Arial"/>
          <w:lang w:val="en-US"/>
        </w:rPr>
        <w:t>barrier</w:t>
      </w:r>
      <w:r w:rsidRPr="001067EF">
        <w:rPr>
          <w:rFonts w:ascii="Arial" w:hAnsi="Arial" w:cs="Arial"/>
          <w:lang w:val="en-US"/>
        </w:rPr>
        <w:t xml:space="preserve"> will be</w:t>
      </w:r>
      <w:r w:rsidR="00221D71" w:rsidRPr="001067EF">
        <w:rPr>
          <w:rFonts w:ascii="Arial" w:hAnsi="Arial" w:cs="Arial"/>
          <w:lang w:val="en-US"/>
        </w:rPr>
        <w:t xml:space="preserve"> created</w:t>
      </w:r>
      <w:r w:rsidRPr="001067EF">
        <w:rPr>
          <w:rFonts w:ascii="Arial" w:hAnsi="Arial" w:cs="Arial"/>
          <w:lang w:val="en-US"/>
        </w:rPr>
        <w:t>,</w:t>
      </w:r>
      <w:r w:rsidR="00EE7227" w:rsidRPr="001067EF">
        <w:rPr>
          <w:rFonts w:ascii="Arial" w:hAnsi="Arial" w:cs="Arial"/>
          <w:lang w:val="en-US"/>
        </w:rPr>
        <w:t xml:space="preserve"> </w:t>
      </w:r>
    </w:p>
    <w:p w14:paraId="1F3D60A6" w14:textId="0798D8F2" w:rsidR="00AB2242" w:rsidRDefault="00AB2242"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Pr>
          <w:rFonts w:ascii="Arial" w:hAnsi="Arial" w:cs="Arial"/>
        </w:rPr>
        <w:t>A local anaesthetic will be injected to numb the area,</w:t>
      </w:r>
    </w:p>
    <w:p w14:paraId="6AC4F85E" w14:textId="77777777" w:rsidR="00AB2242" w:rsidRDefault="00AB2242"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Pr>
          <w:rFonts w:ascii="Arial" w:hAnsi="Arial" w:cs="Arial"/>
        </w:rPr>
        <w:t>You will be asked to map out your pain distribution,</w:t>
      </w:r>
    </w:p>
    <w:p w14:paraId="2727DB1C" w14:textId="0DA1A9B5" w:rsidR="00EC4FD0" w:rsidRPr="00AB2242" w:rsidRDefault="00EE7227"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sidRPr="001067EF">
        <w:rPr>
          <w:rFonts w:ascii="Arial" w:hAnsi="Arial" w:cs="Arial"/>
          <w:lang w:val="en-US"/>
        </w:rPr>
        <w:t xml:space="preserve">An x-ray machine </w:t>
      </w:r>
      <w:r w:rsidR="001067EF" w:rsidRPr="001067EF">
        <w:rPr>
          <w:rFonts w:ascii="Arial" w:hAnsi="Arial" w:cs="Arial"/>
          <w:lang w:val="en-US"/>
        </w:rPr>
        <w:t>will be</w:t>
      </w:r>
      <w:r w:rsidRPr="001067EF">
        <w:rPr>
          <w:rFonts w:ascii="Arial" w:hAnsi="Arial" w:cs="Arial"/>
          <w:lang w:val="en-US"/>
        </w:rPr>
        <w:t xml:space="preserve"> used to guide a small needle towards the nerve</w:t>
      </w:r>
      <w:r w:rsidR="00AB2242">
        <w:rPr>
          <w:rFonts w:ascii="Arial" w:hAnsi="Arial" w:cs="Arial"/>
          <w:lang w:val="en-US"/>
        </w:rPr>
        <w:t xml:space="preserve">, </w:t>
      </w:r>
    </w:p>
    <w:p w14:paraId="04E54FCD" w14:textId="09DD93F2" w:rsidR="00B33847" w:rsidRDefault="00AB2242" w:rsidP="00E37D5B">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Pr>
          <w:rFonts w:ascii="Arial" w:hAnsi="Arial" w:cs="Arial"/>
        </w:rPr>
        <w:t xml:space="preserve">You may experience some discomfort, however this usually subsides and can be treated with icepacks and medication.  </w:t>
      </w:r>
    </w:p>
    <w:p w14:paraId="6CA7E81F" w14:textId="77777777" w:rsidR="00D7082A" w:rsidRDefault="00D7082A" w:rsidP="00D7082A">
      <w:pPr>
        <w:widowControl w:val="0"/>
        <w:tabs>
          <w:tab w:val="left" w:pos="940"/>
          <w:tab w:val="left" w:pos="1440"/>
        </w:tabs>
        <w:autoSpaceDE w:val="0"/>
        <w:autoSpaceDN w:val="0"/>
        <w:adjustRightInd w:val="0"/>
        <w:spacing w:after="260" w:line="276" w:lineRule="auto"/>
        <w:rPr>
          <w:rStyle w:val="BookTitle"/>
          <w:rFonts w:ascii="Arial" w:hAnsi="Arial" w:cs="Arial"/>
          <w:b w:val="0"/>
          <w:bCs w:val="0"/>
          <w:smallCaps w:val="0"/>
          <w:spacing w:val="0"/>
        </w:rPr>
      </w:pPr>
    </w:p>
    <w:p w14:paraId="2065F2B2" w14:textId="77777777" w:rsidR="00D7082A" w:rsidRPr="00D7082A" w:rsidRDefault="00D7082A" w:rsidP="00D7082A">
      <w:pPr>
        <w:widowControl w:val="0"/>
        <w:tabs>
          <w:tab w:val="left" w:pos="940"/>
          <w:tab w:val="left" w:pos="1440"/>
        </w:tabs>
        <w:autoSpaceDE w:val="0"/>
        <w:autoSpaceDN w:val="0"/>
        <w:adjustRightInd w:val="0"/>
        <w:spacing w:after="260" w:line="276" w:lineRule="auto"/>
        <w:rPr>
          <w:rStyle w:val="BookTitle"/>
          <w:rFonts w:ascii="Arial" w:hAnsi="Arial" w:cs="Arial"/>
          <w:b w:val="0"/>
          <w:bCs w:val="0"/>
          <w:smallCaps w:val="0"/>
          <w:spacing w:val="0"/>
        </w:rPr>
      </w:pPr>
    </w:p>
    <w:p w14:paraId="4FE4503B" w14:textId="27CDAECD" w:rsidR="0033379C" w:rsidRDefault="0033379C" w:rsidP="00E6218E">
      <w:pPr>
        <w:widowControl w:val="0"/>
        <w:autoSpaceDE w:val="0"/>
        <w:autoSpaceDN w:val="0"/>
        <w:adjustRightInd w:val="0"/>
        <w:spacing w:after="240" w:line="276" w:lineRule="auto"/>
        <w:jc w:val="both"/>
        <w:rPr>
          <w:rStyle w:val="BookTitle"/>
          <w:rFonts w:ascii="Arial" w:hAnsi="Arial"/>
        </w:rPr>
      </w:pPr>
      <w:r>
        <w:rPr>
          <w:rStyle w:val="BookTitle"/>
          <w:rFonts w:ascii="Arial" w:hAnsi="Arial"/>
        </w:rPr>
        <w:t>AFTER THE PROCEDURE</w:t>
      </w:r>
      <w:r w:rsidRPr="00217222">
        <w:rPr>
          <w:rStyle w:val="BookTitle"/>
          <w:rFonts w:ascii="Arial" w:hAnsi="Arial"/>
        </w:rPr>
        <w:t xml:space="preserve"> </w:t>
      </w:r>
    </w:p>
    <w:p w14:paraId="48FCAC2C" w14:textId="77777777" w:rsidR="00D7082A" w:rsidRPr="00217222" w:rsidRDefault="00D7082A" w:rsidP="00E6218E">
      <w:pPr>
        <w:widowControl w:val="0"/>
        <w:autoSpaceDE w:val="0"/>
        <w:autoSpaceDN w:val="0"/>
        <w:adjustRightInd w:val="0"/>
        <w:spacing w:after="240" w:line="276" w:lineRule="auto"/>
        <w:jc w:val="both"/>
        <w:rPr>
          <w:rStyle w:val="BookTitle"/>
          <w:rFonts w:ascii="Arial" w:hAnsi="Arial"/>
        </w:rPr>
      </w:pPr>
    </w:p>
    <w:p w14:paraId="18B7A58C" w14:textId="12A27033" w:rsidR="0033379C" w:rsidRDefault="0033379C"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You will be monitored in a recovery area until you are ready to go home. This usually takes between 60 – 120 minutes.</w:t>
      </w:r>
    </w:p>
    <w:p w14:paraId="4724B3F2" w14:textId="7DBB41A8" w:rsidR="0033379C" w:rsidRDefault="0033379C"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 xml:space="preserve">You will be given a pain relief chart to fill out. SHOW this to your doctor at your next consultation. </w:t>
      </w:r>
    </w:p>
    <w:p w14:paraId="2FB2E2F8" w14:textId="58423E97" w:rsidR="004D4ADF" w:rsidRPr="0060348F" w:rsidRDefault="0033379C" w:rsidP="0060348F">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Preferably, someone will take you home and stay with you for the next 24 hours.</w:t>
      </w:r>
    </w:p>
    <w:p w14:paraId="5CC14C19" w14:textId="57F08D4E" w:rsidR="00E6218E" w:rsidRPr="00E6218E" w:rsidRDefault="00E6218E"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 xml:space="preserve">Pain may return when the anaesthetic wears off. Some people experience an initial increase in pain and stiffness, which may continue for several days. If necessary you may apply an ice pack to the area for 20 minutes at a time, for 1-2 </w:t>
      </w:r>
      <w:r w:rsidR="00872A8A">
        <w:rPr>
          <w:rFonts w:ascii="Arial" w:hAnsi="Arial" w:cs="Arial"/>
          <w:lang w:val="en-US"/>
        </w:rPr>
        <w:t xml:space="preserve">days </w:t>
      </w:r>
      <w:r>
        <w:rPr>
          <w:rFonts w:ascii="Arial" w:hAnsi="Arial" w:cs="Arial"/>
          <w:lang w:val="en-US"/>
        </w:rPr>
        <w:t>following the procedure.</w:t>
      </w:r>
    </w:p>
    <w:p w14:paraId="2A74A4D0" w14:textId="128C4989" w:rsidR="00E6218E" w:rsidRPr="0060348F" w:rsidRDefault="00E6218E" w:rsidP="0060348F">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You may ta</w:t>
      </w:r>
      <w:r w:rsidR="00872A8A">
        <w:rPr>
          <w:rFonts w:ascii="Arial" w:hAnsi="Arial" w:cs="Arial"/>
          <w:lang w:val="en-US"/>
        </w:rPr>
        <w:t xml:space="preserve">ke simple </w:t>
      </w:r>
      <w:proofErr w:type="gramStart"/>
      <w:r w:rsidR="00872A8A">
        <w:rPr>
          <w:rFonts w:ascii="Arial" w:hAnsi="Arial" w:cs="Arial"/>
          <w:lang w:val="en-US"/>
        </w:rPr>
        <w:t>pain-killers</w:t>
      </w:r>
      <w:proofErr w:type="gramEnd"/>
      <w:r w:rsidR="00872A8A">
        <w:rPr>
          <w:rFonts w:ascii="Arial" w:hAnsi="Arial" w:cs="Arial"/>
          <w:lang w:val="en-US"/>
        </w:rPr>
        <w:t xml:space="preserve"> such as P</w:t>
      </w:r>
      <w:r>
        <w:rPr>
          <w:rFonts w:ascii="Arial" w:hAnsi="Arial" w:cs="Arial"/>
          <w:lang w:val="en-US"/>
        </w:rPr>
        <w:t xml:space="preserve">aracetamol to ease any discomfort.  </w:t>
      </w:r>
    </w:p>
    <w:p w14:paraId="3070CCEB" w14:textId="77777777" w:rsidR="0033379C" w:rsidRDefault="0033379C"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Remove any dressing the day after your procedure.</w:t>
      </w:r>
    </w:p>
    <w:p w14:paraId="0BD44E64" w14:textId="5228FCB4" w:rsidR="00E6218E" w:rsidRPr="0060348F" w:rsidRDefault="0033379C" w:rsidP="0060348F">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 xml:space="preserve">Avoid a rapid increase in your activities. Gradually increase your daily activities as tolerated. Discuss this with your doctor. </w:t>
      </w:r>
    </w:p>
    <w:p w14:paraId="77C84AA3" w14:textId="0CD0ED94" w:rsidR="00BB5D07" w:rsidRPr="0060348F" w:rsidRDefault="004D4ADF" w:rsidP="0060348F">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 xml:space="preserve">If steroids were injected, it may take several days for the benefits to be noticed. Additionally, you may feel flushed in the face and/or notice a change in your mood for a few days. </w:t>
      </w:r>
      <w:r w:rsidRPr="004D4ADF">
        <w:rPr>
          <w:rFonts w:ascii="Arial" w:hAnsi="Arial" w:cs="Arial"/>
          <w:u w:val="single"/>
          <w:lang w:val="en-US"/>
        </w:rPr>
        <w:t>Diabetic patients</w:t>
      </w:r>
      <w:r>
        <w:rPr>
          <w:rFonts w:ascii="Arial" w:hAnsi="Arial" w:cs="Arial"/>
          <w:lang w:val="en-US"/>
        </w:rPr>
        <w:t xml:space="preserve"> may notice a rise in blood sugar levels. </w:t>
      </w:r>
    </w:p>
    <w:p w14:paraId="5B696BE9" w14:textId="1C306CF1" w:rsidR="00E6218E" w:rsidRPr="00E6218E" w:rsidRDefault="00E6218E"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If you have received sedation during your procedure, the effects may last up to 24 hours. Due to the effects, you may not remember some of the information given to you during the procedure. For the next 24 hours, you SHOULD NOT –</w:t>
      </w:r>
    </w:p>
    <w:p w14:paraId="706347CA" w14:textId="77777777" w:rsidR="00E6218E" w:rsidRDefault="00E6218E" w:rsidP="00E6218E">
      <w:pPr>
        <w:pStyle w:val="ListParagraph"/>
        <w:widowControl w:val="0"/>
        <w:numPr>
          <w:ilvl w:val="1"/>
          <w:numId w:val="13"/>
        </w:numPr>
        <w:autoSpaceDE w:val="0"/>
        <w:autoSpaceDN w:val="0"/>
        <w:adjustRightInd w:val="0"/>
        <w:spacing w:after="240" w:line="276" w:lineRule="auto"/>
        <w:rPr>
          <w:rFonts w:ascii="Arial" w:hAnsi="Arial" w:cs="Arial"/>
          <w:lang w:val="en-US"/>
        </w:rPr>
        <w:sectPr w:rsidR="00E6218E" w:rsidSect="001067EF">
          <w:type w:val="continuous"/>
          <w:pgSz w:w="11900" w:h="16840"/>
          <w:pgMar w:top="720" w:right="720" w:bottom="720" w:left="720" w:header="708" w:footer="708" w:gutter="0"/>
          <w:cols w:space="708"/>
          <w:docGrid w:linePitch="360"/>
        </w:sectPr>
      </w:pPr>
    </w:p>
    <w:p w14:paraId="533567CC" w14:textId="3F0CFD6E"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lastRenderedPageBreak/>
        <w:t xml:space="preserve">Drive a vehicle, </w:t>
      </w:r>
    </w:p>
    <w:p w14:paraId="7947E6C0"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 xml:space="preserve">Drink alcohol, </w:t>
      </w:r>
    </w:p>
    <w:p w14:paraId="16339014"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 xml:space="preserve">Operate machinery, </w:t>
      </w:r>
    </w:p>
    <w:p w14:paraId="388BA043"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lastRenderedPageBreak/>
        <w:t xml:space="preserve">Make important decisions, </w:t>
      </w:r>
    </w:p>
    <w:p w14:paraId="34E81727"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 xml:space="preserve">Sign legal documents, or </w:t>
      </w:r>
    </w:p>
    <w:p w14:paraId="6612D7DC" w14:textId="320C8551" w:rsidR="00E6218E" w:rsidRPr="00B33847" w:rsidRDefault="00E6218E" w:rsidP="00B33847">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sectPr w:rsidR="00E6218E" w:rsidRPr="00B33847" w:rsidSect="00A05BC4">
          <w:type w:val="continuous"/>
          <w:pgSz w:w="11900" w:h="16840"/>
          <w:pgMar w:top="720" w:right="720" w:bottom="720" w:left="720" w:header="708" w:footer="708" w:gutter="0"/>
          <w:cols w:num="2" w:space="142"/>
          <w:docGrid w:linePitch="360"/>
        </w:sectPr>
      </w:pPr>
      <w:r>
        <w:rPr>
          <w:rFonts w:ascii="Arial" w:hAnsi="Arial" w:cs="Arial"/>
          <w:lang w:val="en-US"/>
        </w:rPr>
        <w:t>T</w:t>
      </w:r>
      <w:r w:rsidRPr="00E6218E">
        <w:rPr>
          <w:rFonts w:ascii="Arial" w:hAnsi="Arial" w:cs="Arial"/>
          <w:lang w:val="en-US"/>
        </w:rPr>
        <w:t>ravel unaccompa</w:t>
      </w:r>
      <w:r w:rsidR="00E37D5B">
        <w:rPr>
          <w:rFonts w:ascii="Arial" w:hAnsi="Arial" w:cs="Arial"/>
          <w:lang w:val="en-US"/>
        </w:rPr>
        <w:t>nied.</w:t>
      </w:r>
    </w:p>
    <w:p w14:paraId="43472154" w14:textId="77777777" w:rsidR="00FB7622" w:rsidRDefault="00FB7622" w:rsidP="00EE7227">
      <w:pPr>
        <w:jc w:val="both"/>
        <w:rPr>
          <w:rFonts w:ascii="Arial" w:hAnsi="Arial" w:cs="Arial"/>
        </w:rPr>
      </w:pPr>
    </w:p>
    <w:p w14:paraId="021C60EC" w14:textId="77777777" w:rsidR="00D7082A" w:rsidRDefault="00D7082A" w:rsidP="00EE7227">
      <w:pPr>
        <w:jc w:val="both"/>
        <w:rPr>
          <w:rFonts w:ascii="Arial" w:hAnsi="Arial" w:cs="Arial"/>
        </w:rPr>
      </w:pPr>
    </w:p>
    <w:p w14:paraId="15BEF170" w14:textId="77777777" w:rsidR="00D7082A" w:rsidRDefault="00D7082A" w:rsidP="00EE7227">
      <w:pPr>
        <w:jc w:val="both"/>
        <w:rPr>
          <w:rFonts w:ascii="Arial" w:hAnsi="Arial" w:cs="Arial"/>
        </w:rPr>
      </w:pPr>
    </w:p>
    <w:p w14:paraId="594115E7" w14:textId="77777777" w:rsidR="00D7082A" w:rsidRDefault="00D7082A" w:rsidP="00EE7227">
      <w:pPr>
        <w:jc w:val="both"/>
        <w:rPr>
          <w:rFonts w:ascii="Arial" w:hAnsi="Arial" w:cs="Arial"/>
        </w:rPr>
      </w:pPr>
    </w:p>
    <w:p w14:paraId="30F222F3" w14:textId="77777777" w:rsidR="00D7082A" w:rsidRDefault="00D7082A" w:rsidP="00EE7227">
      <w:pPr>
        <w:jc w:val="both"/>
        <w:rPr>
          <w:rFonts w:ascii="Arial" w:hAnsi="Arial" w:cs="Arial"/>
        </w:rPr>
      </w:pPr>
    </w:p>
    <w:p w14:paraId="54338A8F" w14:textId="77777777" w:rsidR="00D7082A" w:rsidRDefault="00D7082A" w:rsidP="00EE7227">
      <w:pPr>
        <w:jc w:val="both"/>
        <w:rPr>
          <w:rFonts w:ascii="Arial" w:hAnsi="Arial" w:cs="Arial"/>
        </w:rPr>
      </w:pPr>
    </w:p>
    <w:p w14:paraId="58577853" w14:textId="77777777" w:rsidR="00D7082A" w:rsidRDefault="00D7082A" w:rsidP="00EE7227">
      <w:pPr>
        <w:jc w:val="both"/>
        <w:rPr>
          <w:rFonts w:ascii="Arial" w:hAnsi="Arial" w:cs="Arial"/>
        </w:rPr>
      </w:pPr>
    </w:p>
    <w:p w14:paraId="2EAFE2F8" w14:textId="77777777" w:rsidR="00D7082A" w:rsidRDefault="00D7082A" w:rsidP="00EE7227">
      <w:pPr>
        <w:jc w:val="both"/>
        <w:rPr>
          <w:rFonts w:ascii="Arial" w:hAnsi="Arial" w:cs="Arial"/>
        </w:rPr>
      </w:pPr>
    </w:p>
    <w:p w14:paraId="2CA2FD44" w14:textId="77777777" w:rsidR="00D7082A" w:rsidRDefault="00D7082A" w:rsidP="00EE7227">
      <w:pPr>
        <w:jc w:val="both"/>
        <w:rPr>
          <w:rFonts w:ascii="Arial" w:hAnsi="Arial" w:cs="Arial"/>
        </w:rPr>
      </w:pPr>
    </w:p>
    <w:p w14:paraId="03DAE3E3" w14:textId="77777777" w:rsidR="00D7082A" w:rsidRDefault="00D7082A" w:rsidP="00EE7227">
      <w:pPr>
        <w:jc w:val="both"/>
        <w:rPr>
          <w:rFonts w:ascii="Arial" w:hAnsi="Arial" w:cs="Arial"/>
        </w:rPr>
      </w:pPr>
    </w:p>
    <w:p w14:paraId="7F652832" w14:textId="77777777" w:rsidR="00D7082A" w:rsidRDefault="00D7082A" w:rsidP="00EE7227">
      <w:pPr>
        <w:jc w:val="both"/>
        <w:rPr>
          <w:rFonts w:ascii="Arial" w:hAnsi="Arial" w:cs="Arial"/>
        </w:rPr>
      </w:pPr>
    </w:p>
    <w:p w14:paraId="68D2738D" w14:textId="77777777" w:rsidR="00D7082A" w:rsidRPr="009A254E" w:rsidRDefault="00D7082A" w:rsidP="00EE7227">
      <w:pPr>
        <w:jc w:val="both"/>
        <w:rPr>
          <w:rFonts w:ascii="Arial" w:hAnsi="Arial" w:cs="Arial"/>
        </w:rPr>
      </w:pPr>
    </w:p>
    <w:p w14:paraId="3FE45CB1" w14:textId="7A8299D6" w:rsidR="00217222" w:rsidRPr="00217222" w:rsidRDefault="00217222" w:rsidP="00217222">
      <w:pPr>
        <w:pStyle w:val="Title"/>
        <w:rPr>
          <w:rFonts w:ascii="Arial" w:hAnsi="Arial"/>
          <w:b/>
        </w:rPr>
      </w:pPr>
      <w:r w:rsidRPr="00217222">
        <w:rPr>
          <w:rFonts w:ascii="Arial" w:hAnsi="Arial"/>
          <w:b/>
          <w:sz w:val="24"/>
        </w:rPr>
        <w:t>COMPLICATIONS</w:t>
      </w:r>
    </w:p>
    <w:p w14:paraId="36C4CA6B" w14:textId="0AC1C529" w:rsidR="00217222" w:rsidRDefault="0038040A" w:rsidP="00217222">
      <w:pPr>
        <w:pStyle w:val="NormalWeb"/>
        <w:jc w:val="both"/>
        <w:rPr>
          <w:rFonts w:ascii="Arial" w:hAnsi="Arial" w:cs="Arial"/>
          <w:color w:val="000000"/>
        </w:rPr>
      </w:pPr>
      <w:r>
        <w:rPr>
          <w:rFonts w:ascii="Arial" w:hAnsi="Arial" w:cs="Arial"/>
          <w:color w:val="000000"/>
        </w:rPr>
        <w:t>This</w:t>
      </w:r>
      <w:r w:rsidR="00217222" w:rsidRPr="004302C7">
        <w:rPr>
          <w:rFonts w:ascii="Arial" w:hAnsi="Arial" w:cs="Arial"/>
          <w:color w:val="000000"/>
        </w:rPr>
        <w:t xml:space="preserve"> procedure is usually </w:t>
      </w:r>
      <w:r w:rsidR="00217222">
        <w:rPr>
          <w:rFonts w:ascii="Arial" w:hAnsi="Arial" w:cs="Arial"/>
          <w:color w:val="000000"/>
        </w:rPr>
        <w:t xml:space="preserve">safe and </w:t>
      </w:r>
      <w:r w:rsidR="00217222" w:rsidRPr="004302C7">
        <w:rPr>
          <w:rFonts w:ascii="Arial" w:hAnsi="Arial" w:cs="Arial"/>
          <w:color w:val="000000"/>
        </w:rPr>
        <w:t>uneventful</w:t>
      </w:r>
      <w:r>
        <w:rPr>
          <w:rFonts w:ascii="Arial" w:hAnsi="Arial" w:cs="Arial"/>
          <w:color w:val="000000"/>
        </w:rPr>
        <w:t xml:space="preserve">. However, as </w:t>
      </w:r>
      <w:r w:rsidR="00217222">
        <w:rPr>
          <w:rFonts w:ascii="Arial" w:hAnsi="Arial" w:cs="Arial"/>
          <w:color w:val="000000"/>
        </w:rPr>
        <w:t>with any procedure there is always a small degree of risk</w:t>
      </w:r>
      <w:r w:rsidR="00217222" w:rsidRPr="004302C7">
        <w:rPr>
          <w:rFonts w:ascii="Arial" w:hAnsi="Arial" w:cs="Arial"/>
          <w:color w:val="000000"/>
        </w:rPr>
        <w:t>.</w:t>
      </w:r>
    </w:p>
    <w:p w14:paraId="05C15546" w14:textId="2C196AB5" w:rsidR="00974409" w:rsidRPr="00974409" w:rsidRDefault="00974409" w:rsidP="00974409">
      <w:pPr>
        <w:pStyle w:val="NormalWeb"/>
        <w:jc w:val="both"/>
        <w:rPr>
          <w:rFonts w:ascii="Arial" w:hAnsi="Arial" w:cs="Arial"/>
          <w:color w:val="000000"/>
        </w:rPr>
      </w:pPr>
      <w:r w:rsidRPr="00974409">
        <w:rPr>
          <w:rFonts w:ascii="Arial" w:hAnsi="Arial" w:cs="Arial"/>
        </w:rPr>
        <w:t>Complications associated with a stellate ganglion block include </w:t>
      </w:r>
      <w:hyperlink r:id="rId37" w:tooltip="Horner's syndrome" w:history="1">
        <w:r w:rsidRPr="00974409">
          <w:rPr>
            <w:rStyle w:val="Hyperlink"/>
            <w:rFonts w:ascii="Arial" w:hAnsi="Arial" w:cs="Arial"/>
            <w:color w:val="auto"/>
            <w:u w:val="none"/>
          </w:rPr>
          <w:t>Horner's syndrome</w:t>
        </w:r>
      </w:hyperlink>
      <w:r w:rsidRPr="00974409">
        <w:rPr>
          <w:rFonts w:ascii="Arial" w:hAnsi="Arial" w:cs="Arial"/>
        </w:rPr>
        <w:t xml:space="preserve">, </w:t>
      </w:r>
    </w:p>
    <w:p w14:paraId="63EF9BC7" w14:textId="3D2548B5" w:rsidR="00FB7622" w:rsidRDefault="00E737ED" w:rsidP="00217222">
      <w:pPr>
        <w:pStyle w:val="NormalWeb"/>
        <w:jc w:val="both"/>
        <w:rPr>
          <w:rFonts w:ascii="Arial" w:hAnsi="Arial" w:cs="Arial"/>
          <w:color w:val="000000"/>
        </w:rPr>
      </w:pPr>
      <w:r>
        <w:rPr>
          <w:rFonts w:ascii="Arial" w:hAnsi="Arial" w:cs="Arial"/>
          <w:noProof/>
          <w:color w:val="000000"/>
          <w:lang w:val="en-US" w:eastAsia="en-US"/>
        </w:rPr>
        <w:drawing>
          <wp:inline distT="0" distB="0" distL="0" distR="0" wp14:anchorId="202D9B06" wp14:editId="3E8F2D92">
            <wp:extent cx="6743700" cy="2857500"/>
            <wp:effectExtent l="0" t="0" r="12700" b="1270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743700" cy="2857500"/>
                    </a:xfrm>
                    <a:prstGeom prst="rect">
                      <a:avLst/>
                    </a:prstGeom>
                    <a:noFill/>
                    <a:ln>
                      <a:noFill/>
                    </a:ln>
                  </pic:spPr>
                </pic:pic>
              </a:graphicData>
            </a:graphic>
          </wp:inline>
        </w:drawing>
      </w:r>
    </w:p>
    <w:p w14:paraId="369635BA" w14:textId="1D76A6EF" w:rsidR="00217222" w:rsidRDefault="00217222" w:rsidP="00217222">
      <w:pPr>
        <w:pStyle w:val="NormalWeb"/>
        <w:spacing w:before="0" w:beforeAutospacing="0" w:after="0" w:afterAutospacing="0"/>
        <w:jc w:val="both"/>
        <w:rPr>
          <w:rFonts w:ascii="Arial" w:hAnsi="Arial" w:cs="Arial"/>
          <w:b/>
          <w:color w:val="000000"/>
        </w:rPr>
      </w:pPr>
      <w:r w:rsidRPr="006C4447">
        <w:rPr>
          <w:rFonts w:ascii="Arial" w:hAnsi="Arial" w:cs="Arial"/>
          <w:b/>
          <w:color w:val="000000"/>
        </w:rPr>
        <w:t>Common</w:t>
      </w:r>
      <w:r w:rsidR="0038040A">
        <w:rPr>
          <w:rFonts w:ascii="Arial" w:hAnsi="Arial" w:cs="Arial"/>
          <w:b/>
          <w:color w:val="000000"/>
        </w:rPr>
        <w:t xml:space="preserve"> C</w:t>
      </w:r>
      <w:r w:rsidRPr="006C4447">
        <w:rPr>
          <w:rFonts w:ascii="Arial" w:hAnsi="Arial" w:cs="Arial"/>
          <w:b/>
          <w:color w:val="000000"/>
        </w:rPr>
        <w:t>omplications</w:t>
      </w:r>
    </w:p>
    <w:p w14:paraId="15D405A5" w14:textId="1C0D315D" w:rsidR="00E737ED" w:rsidRDefault="00E737ED" w:rsidP="0038040A">
      <w:pPr>
        <w:pStyle w:val="NormalWeb"/>
        <w:numPr>
          <w:ilvl w:val="0"/>
          <w:numId w:val="20"/>
        </w:numPr>
        <w:spacing w:before="0" w:beforeAutospacing="0"/>
        <w:jc w:val="both"/>
        <w:rPr>
          <w:rFonts w:ascii="Arial" w:hAnsi="Arial" w:cs="Arial"/>
          <w:color w:val="000000"/>
        </w:rPr>
      </w:pPr>
      <w:r>
        <w:rPr>
          <w:rFonts w:ascii="Arial" w:hAnsi="Arial" w:cs="Arial"/>
          <w:color w:val="000000"/>
        </w:rPr>
        <w:t>Horner’s Syndrome (this should always be present if the injection has worked correctly</w:t>
      </w:r>
      <w:r w:rsidR="0060348F">
        <w:rPr>
          <w:rFonts w:ascii="Arial" w:hAnsi="Arial" w:cs="Arial"/>
          <w:color w:val="000000"/>
        </w:rPr>
        <w:t xml:space="preserve"> (see above picture)</w:t>
      </w:r>
      <w:r w:rsidR="00987FA3">
        <w:rPr>
          <w:rFonts w:ascii="Arial" w:hAnsi="Arial" w:cs="Arial"/>
          <w:color w:val="000000"/>
        </w:rPr>
        <w:t xml:space="preserve"> it only lasts for approximately 1 day</w:t>
      </w:r>
      <w:r w:rsidR="0060348F">
        <w:rPr>
          <w:rFonts w:ascii="Arial" w:hAnsi="Arial" w:cs="Arial"/>
          <w:color w:val="000000"/>
        </w:rPr>
        <w:t xml:space="preserve"> and can give mildly blurred vision in the affected eye for that period</w:t>
      </w:r>
    </w:p>
    <w:p w14:paraId="3B97E5A8" w14:textId="3D687552" w:rsidR="00217222" w:rsidRDefault="00E737ED" w:rsidP="0038040A">
      <w:pPr>
        <w:pStyle w:val="NormalWeb"/>
        <w:numPr>
          <w:ilvl w:val="0"/>
          <w:numId w:val="20"/>
        </w:numPr>
        <w:spacing w:before="0" w:beforeAutospacing="0"/>
        <w:jc w:val="both"/>
        <w:rPr>
          <w:rFonts w:ascii="Arial" w:hAnsi="Arial" w:cs="Arial"/>
          <w:color w:val="000000"/>
        </w:rPr>
      </w:pPr>
      <w:r>
        <w:rPr>
          <w:rFonts w:ascii="Arial" w:hAnsi="Arial" w:cs="Arial"/>
          <w:color w:val="000000"/>
        </w:rPr>
        <w:t xml:space="preserve">Continuing PTSD (if this was the reason for the injection) </w:t>
      </w:r>
      <w:proofErr w:type="spellStart"/>
      <w:r>
        <w:rPr>
          <w:rFonts w:ascii="Arial" w:hAnsi="Arial" w:cs="Arial"/>
          <w:color w:val="000000"/>
        </w:rPr>
        <w:t>ie</w:t>
      </w:r>
      <w:proofErr w:type="spellEnd"/>
      <w:r>
        <w:rPr>
          <w:rFonts w:ascii="Arial" w:hAnsi="Arial" w:cs="Arial"/>
          <w:color w:val="000000"/>
        </w:rPr>
        <w:t xml:space="preserve"> injection failure</w:t>
      </w:r>
    </w:p>
    <w:p w14:paraId="4D5223A4" w14:textId="33D4CD21" w:rsidR="00217222" w:rsidRPr="0013382A" w:rsidRDefault="00BA22C5" w:rsidP="0038040A">
      <w:pPr>
        <w:pStyle w:val="NormalWeb"/>
        <w:numPr>
          <w:ilvl w:val="0"/>
          <w:numId w:val="20"/>
        </w:numPr>
        <w:jc w:val="both"/>
        <w:rPr>
          <w:rFonts w:ascii="Arial" w:hAnsi="Arial" w:cs="Arial"/>
          <w:color w:val="000000"/>
        </w:rPr>
      </w:pPr>
      <w:r>
        <w:rPr>
          <w:rFonts w:ascii="Arial" w:hAnsi="Arial" w:cs="Arial"/>
          <w:color w:val="000000"/>
        </w:rPr>
        <w:t>Minor b</w:t>
      </w:r>
      <w:r w:rsidR="00217222" w:rsidRPr="0013382A">
        <w:rPr>
          <w:rFonts w:ascii="Arial" w:hAnsi="Arial" w:cs="Arial"/>
          <w:color w:val="000000"/>
        </w:rPr>
        <w:t xml:space="preserve">leeding </w:t>
      </w:r>
      <w:r>
        <w:rPr>
          <w:rFonts w:ascii="Arial" w:hAnsi="Arial" w:cs="Arial"/>
          <w:color w:val="000000"/>
        </w:rPr>
        <w:t>in the area injected</w:t>
      </w:r>
    </w:p>
    <w:p w14:paraId="632E1A9A" w14:textId="77777777" w:rsidR="00217222" w:rsidRPr="0013382A" w:rsidRDefault="00217222" w:rsidP="0038040A">
      <w:pPr>
        <w:pStyle w:val="NormalWeb"/>
        <w:numPr>
          <w:ilvl w:val="0"/>
          <w:numId w:val="20"/>
        </w:numPr>
        <w:jc w:val="both"/>
        <w:rPr>
          <w:rFonts w:ascii="Arial" w:hAnsi="Arial" w:cs="Arial"/>
          <w:color w:val="000000"/>
        </w:rPr>
      </w:pPr>
      <w:r w:rsidRPr="0013382A">
        <w:rPr>
          <w:rFonts w:ascii="Arial" w:hAnsi="Arial" w:cs="Arial"/>
          <w:color w:val="000000"/>
        </w:rPr>
        <w:t>Bruising in the area injected</w:t>
      </w:r>
    </w:p>
    <w:p w14:paraId="7ABF5F7B" w14:textId="77777777" w:rsidR="00217222" w:rsidRDefault="00217222" w:rsidP="0038040A">
      <w:pPr>
        <w:pStyle w:val="NormalWeb"/>
        <w:numPr>
          <w:ilvl w:val="0"/>
          <w:numId w:val="20"/>
        </w:numPr>
        <w:jc w:val="both"/>
        <w:rPr>
          <w:rFonts w:ascii="Arial" w:hAnsi="Arial" w:cs="Arial"/>
          <w:color w:val="000000"/>
        </w:rPr>
      </w:pPr>
      <w:r>
        <w:rPr>
          <w:rFonts w:ascii="Arial" w:hAnsi="Arial" w:cs="Arial"/>
          <w:color w:val="000000"/>
        </w:rPr>
        <w:t>Temporary weakness or numbness from the local anaesthetic</w:t>
      </w:r>
    </w:p>
    <w:p w14:paraId="4A8C1C92" w14:textId="406CCED1" w:rsidR="004D4ADF" w:rsidRPr="004D4ADF" w:rsidRDefault="004D4ADF" w:rsidP="004D4ADF">
      <w:pPr>
        <w:pStyle w:val="NormalWeb"/>
        <w:numPr>
          <w:ilvl w:val="0"/>
          <w:numId w:val="20"/>
        </w:numPr>
        <w:jc w:val="both"/>
        <w:rPr>
          <w:rFonts w:ascii="Arial" w:hAnsi="Arial" w:cs="Arial"/>
          <w:color w:val="000000"/>
        </w:rPr>
      </w:pPr>
      <w:r>
        <w:rPr>
          <w:rFonts w:ascii="Arial" w:hAnsi="Arial" w:cs="Arial"/>
          <w:color w:val="000000"/>
        </w:rPr>
        <w:t xml:space="preserve">Side effects from the steroid </w:t>
      </w:r>
      <w:r w:rsidR="00E737ED">
        <w:rPr>
          <w:rFonts w:ascii="Arial" w:hAnsi="Arial" w:cs="Arial"/>
          <w:color w:val="000000"/>
        </w:rPr>
        <w:t>(</w:t>
      </w:r>
      <w:r w:rsidR="00CE6D6C">
        <w:rPr>
          <w:rFonts w:ascii="Arial" w:hAnsi="Arial" w:cs="Arial"/>
          <w:color w:val="000000"/>
        </w:rPr>
        <w:t xml:space="preserve">if </w:t>
      </w:r>
      <w:r>
        <w:rPr>
          <w:rFonts w:ascii="Arial" w:hAnsi="Arial" w:cs="Arial"/>
          <w:color w:val="000000"/>
        </w:rPr>
        <w:t>injected</w:t>
      </w:r>
      <w:r w:rsidR="00E737ED">
        <w:rPr>
          <w:rFonts w:ascii="Arial" w:hAnsi="Arial" w:cs="Arial"/>
          <w:color w:val="000000"/>
        </w:rPr>
        <w:t>)</w:t>
      </w:r>
    </w:p>
    <w:p w14:paraId="15046050" w14:textId="43E2BD58" w:rsidR="00FB7622" w:rsidRPr="00A62D8D" w:rsidRDefault="00BA22C5" w:rsidP="00A62D8D">
      <w:pPr>
        <w:pStyle w:val="NormalWeb"/>
        <w:numPr>
          <w:ilvl w:val="0"/>
          <w:numId w:val="20"/>
        </w:numPr>
        <w:jc w:val="both"/>
        <w:rPr>
          <w:rFonts w:ascii="Arial" w:hAnsi="Arial" w:cs="Arial"/>
          <w:color w:val="000000"/>
        </w:rPr>
      </w:pPr>
      <w:r>
        <w:rPr>
          <w:rFonts w:ascii="Arial" w:hAnsi="Arial" w:cs="Arial"/>
          <w:color w:val="000000"/>
        </w:rPr>
        <w:t>Brief</w:t>
      </w:r>
      <w:r w:rsidR="00217222">
        <w:rPr>
          <w:rFonts w:ascii="Arial" w:hAnsi="Arial" w:cs="Arial"/>
          <w:color w:val="000000"/>
        </w:rPr>
        <w:t xml:space="preserve"> increased </w:t>
      </w:r>
      <w:r w:rsidR="00217222" w:rsidRPr="00872A8A">
        <w:rPr>
          <w:rFonts w:ascii="Arial" w:hAnsi="Arial" w:cs="Arial"/>
          <w:color w:val="000000"/>
        </w:rPr>
        <w:t xml:space="preserve">pain </w:t>
      </w:r>
      <w:r w:rsidRPr="00872A8A">
        <w:rPr>
          <w:rFonts w:ascii="Arial" w:hAnsi="Arial" w:cs="Arial"/>
          <w:color w:val="000000"/>
        </w:rPr>
        <w:t>that</w:t>
      </w:r>
      <w:r>
        <w:rPr>
          <w:rFonts w:ascii="Arial" w:hAnsi="Arial" w:cs="Arial"/>
          <w:color w:val="000000"/>
        </w:rPr>
        <w:t xml:space="preserve"> may fluctuate</w:t>
      </w:r>
    </w:p>
    <w:p w14:paraId="1BBC2465" w14:textId="6EBB3F94" w:rsidR="00E737ED" w:rsidRPr="00E03BC4" w:rsidRDefault="00E737ED" w:rsidP="00E03BC4">
      <w:pPr>
        <w:pStyle w:val="NormalWeb"/>
        <w:numPr>
          <w:ilvl w:val="0"/>
          <w:numId w:val="20"/>
        </w:numPr>
        <w:jc w:val="both"/>
        <w:rPr>
          <w:rFonts w:ascii="Arial" w:hAnsi="Arial" w:cs="Arial"/>
          <w:color w:val="000000"/>
        </w:rPr>
      </w:pPr>
      <w:r>
        <w:rPr>
          <w:rFonts w:ascii="Arial" w:hAnsi="Arial" w:cs="Arial"/>
          <w:color w:val="000000"/>
        </w:rPr>
        <w:t>Short ter</w:t>
      </w:r>
      <w:r w:rsidR="00B33847">
        <w:rPr>
          <w:rFonts w:ascii="Arial" w:hAnsi="Arial" w:cs="Arial"/>
          <w:color w:val="000000"/>
        </w:rPr>
        <w:t>m high/low</w:t>
      </w:r>
      <w:r>
        <w:rPr>
          <w:rFonts w:ascii="Arial" w:hAnsi="Arial" w:cs="Arial"/>
          <w:color w:val="000000"/>
        </w:rPr>
        <w:t xml:space="preserve"> Blood Pressure</w:t>
      </w:r>
    </w:p>
    <w:p w14:paraId="2538BE68" w14:textId="1D9A5724" w:rsidR="004D4ADF" w:rsidRDefault="00217222" w:rsidP="004D4ADF">
      <w:pPr>
        <w:pStyle w:val="NormalWeb"/>
        <w:spacing w:before="0" w:beforeAutospacing="0" w:after="0" w:afterAutospacing="0"/>
        <w:rPr>
          <w:rFonts w:ascii="Arial" w:hAnsi="Arial" w:cs="Arial"/>
          <w:b/>
          <w:color w:val="000000"/>
        </w:rPr>
      </w:pPr>
      <w:r w:rsidRPr="006C4447">
        <w:rPr>
          <w:rFonts w:ascii="Arial" w:hAnsi="Arial" w:cs="Arial"/>
          <w:b/>
          <w:color w:val="000000"/>
        </w:rPr>
        <w:t>More Serious</w:t>
      </w:r>
      <w:r w:rsidR="00371734">
        <w:rPr>
          <w:rFonts w:ascii="Arial" w:hAnsi="Arial" w:cs="Arial"/>
          <w:b/>
          <w:color w:val="000000"/>
        </w:rPr>
        <w:t xml:space="preserve"> </w:t>
      </w:r>
      <w:r w:rsidR="00E737ED">
        <w:rPr>
          <w:rFonts w:ascii="Arial" w:hAnsi="Arial" w:cs="Arial"/>
          <w:b/>
          <w:color w:val="000000"/>
        </w:rPr>
        <w:t xml:space="preserve">but much Rarer </w:t>
      </w:r>
      <w:r w:rsidR="00371734">
        <w:rPr>
          <w:rFonts w:ascii="Arial" w:hAnsi="Arial" w:cs="Arial"/>
          <w:b/>
          <w:color w:val="000000"/>
        </w:rPr>
        <w:t>Side E</w:t>
      </w:r>
      <w:r w:rsidRPr="006C4447">
        <w:rPr>
          <w:rFonts w:ascii="Arial" w:hAnsi="Arial" w:cs="Arial"/>
          <w:b/>
          <w:color w:val="000000"/>
        </w:rPr>
        <w:t xml:space="preserve">ffects </w:t>
      </w:r>
    </w:p>
    <w:p w14:paraId="69E717B7" w14:textId="580A3C67" w:rsidR="00E737ED" w:rsidRPr="00E737ED" w:rsidRDefault="00E737ED" w:rsidP="00E737ED">
      <w:pPr>
        <w:pStyle w:val="NormalWeb"/>
        <w:numPr>
          <w:ilvl w:val="0"/>
          <w:numId w:val="24"/>
        </w:numPr>
        <w:jc w:val="both"/>
        <w:rPr>
          <w:rFonts w:ascii="Arial" w:hAnsi="Arial" w:cs="Arial"/>
        </w:rPr>
      </w:pPr>
      <w:r w:rsidRPr="00E737ED">
        <w:rPr>
          <w:rFonts w:ascii="Arial" w:hAnsi="Arial" w:cs="Arial"/>
        </w:rPr>
        <w:t xml:space="preserve">Intra-arterial or intravenous injection of local anaesthetic causing </w:t>
      </w:r>
      <w:hyperlink r:id="rId39" w:tooltip="Dysphagia" w:history="1">
        <w:r w:rsidRPr="00E737ED">
          <w:rPr>
            <w:rStyle w:val="Hyperlink"/>
            <w:rFonts w:ascii="Arial" w:hAnsi="Arial" w:cs="Arial"/>
            <w:color w:val="auto"/>
            <w:u w:val="none"/>
          </w:rPr>
          <w:t>difficulty swallowing</w:t>
        </w:r>
      </w:hyperlink>
      <w:r w:rsidRPr="00E737ED">
        <w:rPr>
          <w:rFonts w:ascii="Arial" w:hAnsi="Arial" w:cs="Arial"/>
        </w:rPr>
        <w:t>, </w:t>
      </w:r>
      <w:hyperlink r:id="rId40" w:tooltip="Vocal cord" w:history="1">
        <w:r w:rsidRPr="00E737ED">
          <w:rPr>
            <w:rStyle w:val="Hyperlink"/>
            <w:rFonts w:ascii="Arial" w:hAnsi="Arial" w:cs="Arial"/>
            <w:color w:val="auto"/>
            <w:u w:val="none"/>
          </w:rPr>
          <w:t>vocal cord</w:t>
        </w:r>
      </w:hyperlink>
      <w:r w:rsidRPr="00E737ED">
        <w:rPr>
          <w:rFonts w:ascii="Arial" w:hAnsi="Arial" w:cs="Arial"/>
        </w:rPr>
        <w:t> paralysis, </w:t>
      </w:r>
      <w:hyperlink r:id="rId41" w:tooltip="Epidural" w:history="1">
        <w:r w:rsidRPr="00E737ED">
          <w:rPr>
            <w:rStyle w:val="Hyperlink"/>
            <w:rFonts w:ascii="Arial" w:hAnsi="Arial" w:cs="Arial"/>
            <w:color w:val="auto"/>
            <w:u w:val="none"/>
          </w:rPr>
          <w:t>epidural</w:t>
        </w:r>
      </w:hyperlink>
      <w:r w:rsidRPr="00E737ED">
        <w:rPr>
          <w:rFonts w:ascii="Arial" w:hAnsi="Arial" w:cs="Arial"/>
        </w:rPr>
        <w:t xml:space="preserve"> spread of </w:t>
      </w:r>
      <w:hyperlink r:id="rId42" w:tooltip="Local anaesthetic" w:history="1">
        <w:r w:rsidRPr="00E737ED">
          <w:rPr>
            <w:rStyle w:val="Hyperlink"/>
            <w:rFonts w:ascii="Arial" w:hAnsi="Arial" w:cs="Arial"/>
            <w:color w:val="auto"/>
            <w:u w:val="none"/>
          </w:rPr>
          <w:t>local anaesthetic</w:t>
        </w:r>
      </w:hyperlink>
      <w:r w:rsidRPr="00E737ED">
        <w:rPr>
          <w:rFonts w:ascii="Arial" w:hAnsi="Arial" w:cs="Arial"/>
        </w:rPr>
        <w:t>, seizure</w:t>
      </w:r>
    </w:p>
    <w:p w14:paraId="661F6E1B" w14:textId="6185B4CD" w:rsidR="00E737ED" w:rsidRPr="00E737ED" w:rsidRDefault="00505F13" w:rsidP="00E737ED">
      <w:pPr>
        <w:pStyle w:val="NormalWeb"/>
        <w:numPr>
          <w:ilvl w:val="0"/>
          <w:numId w:val="24"/>
        </w:numPr>
        <w:jc w:val="both"/>
        <w:rPr>
          <w:rFonts w:ascii="Arial" w:hAnsi="Arial" w:cs="Arial"/>
        </w:rPr>
      </w:pPr>
      <w:hyperlink r:id="rId43" w:tooltip="Pneumothorax" w:history="1">
        <w:proofErr w:type="gramStart"/>
        <w:r w:rsidR="00E737ED" w:rsidRPr="00E737ED">
          <w:rPr>
            <w:rStyle w:val="Hyperlink"/>
            <w:rFonts w:ascii="Arial" w:hAnsi="Arial" w:cs="Arial"/>
            <w:color w:val="auto"/>
            <w:u w:val="none"/>
          </w:rPr>
          <w:t>pneumothorax</w:t>
        </w:r>
        <w:proofErr w:type="gramEnd"/>
      </w:hyperlink>
      <w:r w:rsidR="00E737ED" w:rsidRPr="00E737ED">
        <w:rPr>
          <w:rFonts w:ascii="Arial" w:hAnsi="Arial" w:cs="Arial"/>
        </w:rPr>
        <w:t>.</w:t>
      </w:r>
    </w:p>
    <w:p w14:paraId="069505ED" w14:textId="6175F6D6" w:rsidR="004D4ADF" w:rsidRPr="00E737ED" w:rsidRDefault="00217222" w:rsidP="004D4ADF">
      <w:pPr>
        <w:pStyle w:val="NormalWeb"/>
        <w:numPr>
          <w:ilvl w:val="0"/>
          <w:numId w:val="24"/>
        </w:numPr>
        <w:spacing w:before="0" w:beforeAutospacing="0" w:after="0" w:afterAutospacing="0"/>
        <w:rPr>
          <w:rFonts w:ascii="Arial" w:hAnsi="Arial" w:cs="Arial"/>
          <w:b/>
        </w:rPr>
      </w:pPr>
      <w:r w:rsidRPr="00E737ED">
        <w:rPr>
          <w:rFonts w:ascii="Arial" w:hAnsi="Arial" w:cs="Arial"/>
        </w:rPr>
        <w:t>Permanent nerve injury</w:t>
      </w:r>
      <w:r w:rsidR="00E03BC4" w:rsidRPr="00E737ED">
        <w:rPr>
          <w:rFonts w:ascii="Arial" w:hAnsi="Arial" w:cs="Arial"/>
        </w:rPr>
        <w:t xml:space="preserve"> to the including weakness, </w:t>
      </w:r>
    </w:p>
    <w:p w14:paraId="12415714" w14:textId="27582A94" w:rsidR="004D4ADF" w:rsidRPr="00E737ED" w:rsidRDefault="00217222" w:rsidP="004D4ADF">
      <w:pPr>
        <w:pStyle w:val="NormalWeb"/>
        <w:numPr>
          <w:ilvl w:val="0"/>
          <w:numId w:val="24"/>
        </w:numPr>
        <w:spacing w:before="0" w:beforeAutospacing="0" w:after="0" w:afterAutospacing="0"/>
        <w:rPr>
          <w:rFonts w:ascii="Arial" w:hAnsi="Arial" w:cs="Arial"/>
          <w:b/>
        </w:rPr>
      </w:pPr>
      <w:r w:rsidRPr="00E737ED">
        <w:rPr>
          <w:rFonts w:ascii="Arial" w:hAnsi="Arial" w:cs="Arial"/>
        </w:rPr>
        <w:t xml:space="preserve">Allergy to the anaesthetic </w:t>
      </w:r>
      <w:r w:rsidR="004D4ADF" w:rsidRPr="00E737ED">
        <w:rPr>
          <w:rFonts w:ascii="Arial" w:hAnsi="Arial" w:cs="Arial"/>
        </w:rPr>
        <w:t xml:space="preserve">or steroid </w:t>
      </w:r>
      <w:r w:rsidRPr="00E737ED">
        <w:rPr>
          <w:rFonts w:ascii="Arial" w:hAnsi="Arial" w:cs="Arial"/>
        </w:rPr>
        <w:t>used in the sedation or as part of the procedure</w:t>
      </w:r>
    </w:p>
    <w:p w14:paraId="7160C13C" w14:textId="77777777" w:rsidR="004D4ADF" w:rsidRPr="00E737ED" w:rsidRDefault="00BA22C5" w:rsidP="004D4ADF">
      <w:pPr>
        <w:pStyle w:val="NormalWeb"/>
        <w:numPr>
          <w:ilvl w:val="0"/>
          <w:numId w:val="24"/>
        </w:numPr>
        <w:spacing w:before="0" w:beforeAutospacing="0" w:after="0" w:afterAutospacing="0"/>
        <w:rPr>
          <w:rFonts w:ascii="Arial" w:hAnsi="Arial" w:cs="Arial"/>
          <w:b/>
        </w:rPr>
      </w:pPr>
      <w:r w:rsidRPr="00E737ED">
        <w:rPr>
          <w:rFonts w:ascii="Arial" w:hAnsi="Arial" w:cs="Arial"/>
        </w:rPr>
        <w:t>Increase</w:t>
      </w:r>
      <w:r w:rsidR="00217222" w:rsidRPr="00E737ED">
        <w:rPr>
          <w:rFonts w:ascii="Arial" w:hAnsi="Arial" w:cs="Arial"/>
        </w:rPr>
        <w:t xml:space="preserve"> of any pre-existing medical condition such </w:t>
      </w:r>
      <w:r w:rsidR="00703871" w:rsidRPr="00E737ED">
        <w:rPr>
          <w:rFonts w:ascii="Arial" w:hAnsi="Arial" w:cs="Arial"/>
        </w:rPr>
        <w:t>as</w:t>
      </w:r>
      <w:r w:rsidR="00217222" w:rsidRPr="00E737ED">
        <w:rPr>
          <w:rFonts w:ascii="Arial" w:hAnsi="Arial" w:cs="Arial"/>
        </w:rPr>
        <w:t xml:space="preserve"> cardiac conditions </w:t>
      </w:r>
    </w:p>
    <w:p w14:paraId="7C66300D" w14:textId="237FFC58" w:rsidR="004D4ADF" w:rsidRPr="00E737ED" w:rsidRDefault="004D4ADF" w:rsidP="004D4ADF">
      <w:pPr>
        <w:pStyle w:val="NormalWeb"/>
        <w:numPr>
          <w:ilvl w:val="0"/>
          <w:numId w:val="24"/>
        </w:numPr>
        <w:spacing w:before="0" w:beforeAutospacing="0" w:after="0" w:afterAutospacing="0"/>
        <w:rPr>
          <w:rFonts w:ascii="Arial" w:hAnsi="Arial" w:cs="Arial"/>
          <w:b/>
        </w:rPr>
      </w:pPr>
      <w:r w:rsidRPr="00E737ED">
        <w:rPr>
          <w:rFonts w:ascii="Arial" w:hAnsi="Arial" w:cs="Arial"/>
        </w:rPr>
        <w:t xml:space="preserve">Brief mild to moderate increase in pain that involves a burning sensation (this is easily treated with a simple </w:t>
      </w:r>
      <w:r w:rsidR="0099498C" w:rsidRPr="00E737ED">
        <w:rPr>
          <w:rFonts w:ascii="Arial" w:hAnsi="Arial" w:cs="Arial"/>
        </w:rPr>
        <w:t>pain relief</w:t>
      </w:r>
      <w:r w:rsidRPr="00E737ED">
        <w:rPr>
          <w:rFonts w:ascii="Arial" w:hAnsi="Arial" w:cs="Arial"/>
        </w:rPr>
        <w:t>)</w:t>
      </w:r>
    </w:p>
    <w:p w14:paraId="3863FE01" w14:textId="6D9F9169" w:rsidR="00FB7622" w:rsidRPr="00E737ED" w:rsidRDefault="00E737ED" w:rsidP="00FB7622">
      <w:pPr>
        <w:pStyle w:val="NormalWeb"/>
        <w:numPr>
          <w:ilvl w:val="0"/>
          <w:numId w:val="24"/>
        </w:numPr>
        <w:spacing w:before="0" w:beforeAutospacing="0" w:after="0" w:afterAutospacing="0"/>
        <w:rPr>
          <w:rFonts w:ascii="Arial" w:hAnsi="Arial" w:cs="Arial"/>
        </w:rPr>
      </w:pPr>
      <w:r w:rsidRPr="00E737ED">
        <w:rPr>
          <w:rFonts w:ascii="Arial" w:hAnsi="Arial" w:cs="Arial"/>
        </w:rPr>
        <w:t xml:space="preserve">Damage to the blood vessels around the injection </w:t>
      </w:r>
      <w:r w:rsidR="00FB7622" w:rsidRPr="00E737ED">
        <w:rPr>
          <w:rFonts w:ascii="Arial" w:hAnsi="Arial" w:cs="Arial"/>
        </w:rPr>
        <w:t>on rare occasions</w:t>
      </w:r>
    </w:p>
    <w:p w14:paraId="6F142DA0" w14:textId="77777777" w:rsidR="00FB7622" w:rsidRPr="00E737ED" w:rsidRDefault="00FB7622" w:rsidP="00FB7622">
      <w:pPr>
        <w:pStyle w:val="NormalWeb"/>
        <w:numPr>
          <w:ilvl w:val="0"/>
          <w:numId w:val="24"/>
        </w:numPr>
        <w:spacing w:before="0" w:beforeAutospacing="0" w:after="0" w:afterAutospacing="0"/>
        <w:rPr>
          <w:rFonts w:ascii="Arial" w:hAnsi="Arial" w:cs="Arial"/>
          <w:b/>
        </w:rPr>
      </w:pPr>
      <w:r w:rsidRPr="00E737ED">
        <w:rPr>
          <w:rFonts w:ascii="Arial" w:hAnsi="Arial" w:cs="Arial"/>
        </w:rPr>
        <w:t xml:space="preserve">Infection </w:t>
      </w:r>
    </w:p>
    <w:p w14:paraId="01C66549" w14:textId="4D174E49" w:rsidR="004D4ADF" w:rsidRPr="00E737ED" w:rsidRDefault="004D4ADF" w:rsidP="004D4ADF">
      <w:pPr>
        <w:pStyle w:val="NormalWeb"/>
        <w:numPr>
          <w:ilvl w:val="0"/>
          <w:numId w:val="24"/>
        </w:numPr>
        <w:spacing w:before="0" w:beforeAutospacing="0" w:after="0" w:afterAutospacing="0"/>
        <w:rPr>
          <w:rFonts w:ascii="Arial" w:hAnsi="Arial" w:cs="Arial"/>
          <w:b/>
        </w:rPr>
      </w:pPr>
      <w:r w:rsidRPr="00E737ED">
        <w:rPr>
          <w:rFonts w:ascii="Arial" w:hAnsi="Arial" w:cs="Arial"/>
        </w:rPr>
        <w:t>Bruising around the area from needle trauma</w:t>
      </w:r>
    </w:p>
    <w:p w14:paraId="61317338" w14:textId="77777777" w:rsidR="0014171C" w:rsidRPr="00E737ED" w:rsidRDefault="0014171C" w:rsidP="00114C0E">
      <w:pPr>
        <w:jc w:val="both"/>
        <w:rPr>
          <w:rFonts w:ascii="Arial" w:hAnsi="Arial" w:cs="Arial"/>
          <w:b/>
          <w:sz w:val="28"/>
          <w:szCs w:val="28"/>
        </w:rPr>
      </w:pPr>
    </w:p>
    <w:p w14:paraId="33E07448" w14:textId="77777777" w:rsidR="00FB7622" w:rsidRDefault="00FB7622" w:rsidP="00114C0E">
      <w:pPr>
        <w:jc w:val="both"/>
        <w:rPr>
          <w:rFonts w:ascii="Arial" w:hAnsi="Arial" w:cs="Arial"/>
          <w:b/>
          <w:sz w:val="28"/>
          <w:szCs w:val="28"/>
        </w:rPr>
      </w:pPr>
    </w:p>
    <w:p w14:paraId="2AA5DBB2" w14:textId="77777777" w:rsidR="00784991" w:rsidRDefault="00784991" w:rsidP="00784991">
      <w:pPr>
        <w:jc w:val="both"/>
        <w:rPr>
          <w:rFonts w:ascii="Arial" w:hAnsi="Arial" w:cs="Arial"/>
          <w:b/>
        </w:rPr>
      </w:pPr>
      <w:r>
        <w:rPr>
          <w:rFonts w:ascii="Arial" w:hAnsi="Arial" w:cs="Arial"/>
        </w:rPr>
        <w:t>Please discuss with your doctor any other questions you may have about this procedure or this information sheet. If you agree to have the procedure, you will be asked to sign a consent form.</w:t>
      </w:r>
      <w:r>
        <w:rPr>
          <w:rFonts w:ascii="Arial" w:hAnsi="Arial" w:cs="Arial"/>
        </w:rPr>
        <w:tab/>
      </w:r>
    </w:p>
    <w:p w14:paraId="37EA02C6" w14:textId="77777777" w:rsidR="00784991" w:rsidRDefault="00784991" w:rsidP="00784991">
      <w:pPr>
        <w:widowControl w:val="0"/>
        <w:autoSpaceDE w:val="0"/>
        <w:autoSpaceDN w:val="0"/>
        <w:adjustRightInd w:val="0"/>
        <w:spacing w:after="240"/>
        <w:rPr>
          <w:rFonts w:ascii="Arial" w:hAnsi="Arial" w:cs="Arial"/>
          <w:lang w:val="en-US"/>
        </w:rPr>
      </w:pPr>
      <w:r>
        <w:rPr>
          <w:rFonts w:ascii="Arial" w:hAnsi="Arial" w:cs="Arial"/>
          <w:lang w:val="en-US"/>
        </w:rPr>
        <w:t>If you notice –</w:t>
      </w:r>
    </w:p>
    <w:p w14:paraId="277927DE" w14:textId="77777777" w:rsidR="00784991" w:rsidRDefault="00784991" w:rsidP="00784991">
      <w:pPr>
        <w:pStyle w:val="ListParagraph"/>
        <w:widowControl w:val="0"/>
        <w:numPr>
          <w:ilvl w:val="0"/>
          <w:numId w:val="22"/>
        </w:numPr>
        <w:autoSpaceDE w:val="0"/>
        <w:autoSpaceDN w:val="0"/>
        <w:adjustRightInd w:val="0"/>
        <w:spacing w:after="240"/>
        <w:rPr>
          <w:rFonts w:ascii="Arial" w:hAnsi="Arial" w:cs="Arial"/>
          <w:lang w:val="en-US"/>
        </w:rPr>
        <w:sectPr w:rsidR="00784991" w:rsidSect="001067EF">
          <w:type w:val="continuous"/>
          <w:pgSz w:w="11900" w:h="16840"/>
          <w:pgMar w:top="720" w:right="720" w:bottom="720" w:left="720" w:header="708" w:footer="708" w:gutter="0"/>
          <w:cols w:space="708"/>
          <w:docGrid w:linePitch="360"/>
        </w:sectPr>
      </w:pPr>
    </w:p>
    <w:p w14:paraId="6DFB437E" w14:textId="77777777" w:rsidR="00784991" w:rsidRPr="00784991" w:rsidRDefault="00784991" w:rsidP="00784991">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lastRenderedPageBreak/>
        <w:t>A</w:t>
      </w:r>
      <w:r w:rsidRPr="00784991">
        <w:rPr>
          <w:rFonts w:ascii="Arial" w:hAnsi="Arial" w:cs="Arial"/>
          <w:lang w:val="en-US"/>
        </w:rPr>
        <w:t xml:space="preserve">ny </w:t>
      </w:r>
      <w:r w:rsidRPr="00784991">
        <w:rPr>
          <w:rFonts w:ascii="Arial" w:hAnsi="Arial" w:cs="Arial"/>
          <w:u w:val="single"/>
          <w:lang w:val="en-US"/>
        </w:rPr>
        <w:t>swelling</w:t>
      </w:r>
      <w:r>
        <w:rPr>
          <w:rFonts w:ascii="Arial" w:hAnsi="Arial" w:cs="Arial"/>
          <w:lang w:val="en-US"/>
        </w:rPr>
        <w:t xml:space="preserve"> from the site</w:t>
      </w:r>
      <w:r w:rsidRPr="00784991">
        <w:rPr>
          <w:rFonts w:ascii="Arial" w:hAnsi="Arial" w:cs="Arial"/>
          <w:lang w:val="en-US"/>
        </w:rPr>
        <w:t xml:space="preserve">, </w:t>
      </w:r>
    </w:p>
    <w:p w14:paraId="5B591C6D" w14:textId="77777777" w:rsidR="00784991" w:rsidRPr="00784991" w:rsidRDefault="00784991" w:rsidP="00784991">
      <w:pPr>
        <w:pStyle w:val="ListParagraph"/>
        <w:widowControl w:val="0"/>
        <w:numPr>
          <w:ilvl w:val="0"/>
          <w:numId w:val="22"/>
        </w:numPr>
        <w:autoSpaceDE w:val="0"/>
        <w:autoSpaceDN w:val="0"/>
        <w:adjustRightInd w:val="0"/>
        <w:spacing w:after="240"/>
        <w:rPr>
          <w:rFonts w:ascii="Times" w:hAnsi="Times" w:cs="Times"/>
          <w:lang w:val="en-US"/>
        </w:rPr>
      </w:pPr>
      <w:r w:rsidRPr="00784991">
        <w:rPr>
          <w:rFonts w:ascii="Arial" w:hAnsi="Arial" w:cs="Arial"/>
          <w:lang w:val="en-US"/>
        </w:rPr>
        <w:t>Any</w:t>
      </w:r>
      <w:r>
        <w:rPr>
          <w:rFonts w:ascii="Arial" w:hAnsi="Arial" w:cs="Arial"/>
          <w:lang w:val="en-US"/>
        </w:rPr>
        <w:t xml:space="preserve"> </w:t>
      </w:r>
      <w:r w:rsidRPr="00784991">
        <w:rPr>
          <w:rFonts w:ascii="Arial" w:hAnsi="Arial" w:cs="Arial"/>
          <w:u w:val="single"/>
          <w:lang w:val="en-US"/>
        </w:rPr>
        <w:t>bleeding</w:t>
      </w:r>
      <w:r w:rsidRPr="00784991">
        <w:rPr>
          <w:rFonts w:ascii="Arial" w:hAnsi="Arial" w:cs="Arial"/>
          <w:lang w:val="en-US"/>
        </w:rPr>
        <w:t xml:space="preserve"> from </w:t>
      </w:r>
      <w:r w:rsidRPr="00872A8A">
        <w:rPr>
          <w:rFonts w:ascii="Arial" w:hAnsi="Arial" w:cs="Arial"/>
          <w:lang w:val="en-US"/>
        </w:rPr>
        <w:t>the site,</w:t>
      </w:r>
      <w:r>
        <w:rPr>
          <w:rFonts w:ascii="Arial" w:hAnsi="Arial" w:cs="Arial"/>
          <w:lang w:val="en-US"/>
        </w:rPr>
        <w:t xml:space="preserve"> or</w:t>
      </w:r>
    </w:p>
    <w:p w14:paraId="04A471EB" w14:textId="5A5B14EA" w:rsidR="00784991" w:rsidRPr="00FB7622" w:rsidRDefault="00784991" w:rsidP="00784991">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t>Have any other concerns</w:t>
      </w:r>
      <w:r w:rsidR="00B65F4E">
        <w:rPr>
          <w:rFonts w:ascii="Arial" w:hAnsi="Arial" w:cs="Arial"/>
          <w:lang w:val="en-US"/>
        </w:rPr>
        <w:t>,</w:t>
      </w:r>
    </w:p>
    <w:p w14:paraId="742734FA" w14:textId="1F2863B7" w:rsidR="00FB7622" w:rsidRPr="00784991" w:rsidRDefault="00FB7622" w:rsidP="00784991">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t>Difficulty breathing</w:t>
      </w:r>
    </w:p>
    <w:p w14:paraId="33B30290" w14:textId="77777777" w:rsidR="00784991" w:rsidRPr="00784991" w:rsidRDefault="00784991" w:rsidP="00784991">
      <w:pPr>
        <w:pStyle w:val="ListParagraph"/>
        <w:widowControl w:val="0"/>
        <w:numPr>
          <w:ilvl w:val="0"/>
          <w:numId w:val="22"/>
        </w:numPr>
        <w:autoSpaceDE w:val="0"/>
        <w:autoSpaceDN w:val="0"/>
        <w:adjustRightInd w:val="0"/>
        <w:spacing w:after="240"/>
        <w:rPr>
          <w:rFonts w:ascii="Times" w:hAnsi="Times" w:cs="Times"/>
          <w:lang w:val="en-US"/>
        </w:rPr>
        <w:sectPr w:rsidR="00784991" w:rsidRPr="00784991" w:rsidSect="00784991">
          <w:type w:val="continuous"/>
          <w:pgSz w:w="11900" w:h="16840"/>
          <w:pgMar w:top="720" w:right="720" w:bottom="720" w:left="720" w:header="708" w:footer="708" w:gutter="0"/>
          <w:cols w:space="708"/>
          <w:docGrid w:linePitch="360"/>
        </w:sectPr>
      </w:pPr>
    </w:p>
    <w:p w14:paraId="75761F02" w14:textId="77777777" w:rsidR="00784991" w:rsidRPr="00784991" w:rsidRDefault="00784991" w:rsidP="00784991">
      <w:pPr>
        <w:widowControl w:val="0"/>
        <w:autoSpaceDE w:val="0"/>
        <w:autoSpaceDN w:val="0"/>
        <w:adjustRightInd w:val="0"/>
        <w:spacing w:after="240"/>
        <w:rPr>
          <w:rFonts w:ascii="Arial" w:hAnsi="Arial" w:cs="Arial"/>
          <w:sz w:val="2"/>
          <w:szCs w:val="2"/>
          <w:lang w:val="en-US"/>
        </w:rPr>
      </w:pPr>
    </w:p>
    <w:p w14:paraId="1D221BF6" w14:textId="171C4DC6" w:rsidR="00703871" w:rsidRPr="00784991" w:rsidRDefault="00B65F4E" w:rsidP="00784991">
      <w:pPr>
        <w:widowControl w:val="0"/>
        <w:autoSpaceDE w:val="0"/>
        <w:autoSpaceDN w:val="0"/>
        <w:adjustRightInd w:val="0"/>
        <w:spacing w:after="240"/>
        <w:rPr>
          <w:rFonts w:ascii="Arial" w:hAnsi="Arial" w:cs="Arial"/>
          <w:lang w:val="en-US"/>
        </w:rPr>
      </w:pPr>
      <w:proofErr w:type="gramStart"/>
      <w:r>
        <w:rPr>
          <w:rFonts w:ascii="Arial" w:hAnsi="Arial" w:cs="Arial"/>
          <w:lang w:val="en-US"/>
        </w:rPr>
        <w:t>p</w:t>
      </w:r>
      <w:r w:rsidR="00784991">
        <w:rPr>
          <w:rFonts w:ascii="Arial" w:hAnsi="Arial" w:cs="Arial"/>
          <w:lang w:val="en-US"/>
        </w:rPr>
        <w:t>lease</w:t>
      </w:r>
      <w:proofErr w:type="gramEnd"/>
      <w:r w:rsidR="00784991">
        <w:rPr>
          <w:rFonts w:ascii="Arial" w:hAnsi="Arial" w:cs="Arial"/>
          <w:lang w:val="en-US"/>
        </w:rPr>
        <w:t xml:space="preserve"> contact </w:t>
      </w:r>
      <w:r w:rsidR="00784991" w:rsidRPr="00784991">
        <w:rPr>
          <w:rFonts w:ascii="Arial" w:hAnsi="Arial" w:cs="Arial"/>
          <w:lang w:val="en-US"/>
        </w:rPr>
        <w:t>your General Prac</w:t>
      </w:r>
      <w:r w:rsidR="00FB7622">
        <w:rPr>
          <w:rFonts w:ascii="Arial" w:hAnsi="Arial" w:cs="Arial"/>
          <w:lang w:val="en-US"/>
        </w:rPr>
        <w:t>titioner, Queensland Pain Doctor</w:t>
      </w:r>
      <w:r w:rsidR="00784991" w:rsidRPr="00784991">
        <w:rPr>
          <w:rFonts w:ascii="Arial" w:hAnsi="Arial" w:cs="Arial"/>
          <w:lang w:val="en-US"/>
        </w:rPr>
        <w:t>, or the Emergency Department of your local hospital.</w:t>
      </w:r>
    </w:p>
    <w:p w14:paraId="32ACEC77" w14:textId="77777777" w:rsidR="00FB7622" w:rsidRDefault="00FB7622" w:rsidP="00784991">
      <w:pPr>
        <w:pStyle w:val="Title"/>
        <w:rPr>
          <w:rFonts w:ascii="Arial" w:hAnsi="Arial" w:cs="Arial"/>
          <w:b/>
          <w:sz w:val="24"/>
        </w:rPr>
      </w:pPr>
    </w:p>
    <w:p w14:paraId="2D89DFD1" w14:textId="77777777" w:rsidR="00B33847" w:rsidRDefault="00B33847" w:rsidP="00B33847"/>
    <w:p w14:paraId="4E8E946F" w14:textId="77777777" w:rsidR="00854650" w:rsidRPr="00784991" w:rsidRDefault="00854650" w:rsidP="00854650">
      <w:pPr>
        <w:pStyle w:val="Title"/>
        <w:rPr>
          <w:rStyle w:val="BookTitle"/>
          <w:rFonts w:ascii="Arial" w:hAnsi="Arial" w:cs="Arial"/>
          <w:sz w:val="24"/>
          <w:szCs w:val="24"/>
        </w:rPr>
      </w:pPr>
      <w:r>
        <w:rPr>
          <w:rStyle w:val="BookTitle"/>
          <w:rFonts w:ascii="Arial" w:hAnsi="Arial" w:cs="Arial"/>
          <w:sz w:val="24"/>
          <w:szCs w:val="24"/>
        </w:rPr>
        <w:t>CONTACT DETAILS</w:t>
      </w:r>
    </w:p>
    <w:p w14:paraId="4EE153F2" w14:textId="77777777" w:rsidR="00854650" w:rsidRPr="00784991" w:rsidRDefault="00854650" w:rsidP="00854650">
      <w:pPr>
        <w:jc w:val="both"/>
        <w:rPr>
          <w:rFonts w:ascii="Arial" w:hAnsi="Arial" w:cs="Arial"/>
        </w:rPr>
      </w:pPr>
      <w:r w:rsidRPr="00784991">
        <w:rPr>
          <w:rFonts w:ascii="Arial" w:hAnsi="Arial" w:cs="Arial"/>
        </w:rPr>
        <w:t>Dr Tim Grice</w:t>
      </w:r>
    </w:p>
    <w:p w14:paraId="355E3ACA" w14:textId="77777777" w:rsidR="00854650" w:rsidRPr="00784991" w:rsidRDefault="00854650" w:rsidP="00854650">
      <w:pPr>
        <w:jc w:val="both"/>
        <w:rPr>
          <w:rFonts w:ascii="Arial" w:hAnsi="Arial" w:cs="Arial"/>
        </w:rPr>
      </w:pPr>
      <w:r w:rsidRPr="00784991">
        <w:rPr>
          <w:rFonts w:ascii="Arial" w:hAnsi="Arial" w:cs="Arial"/>
        </w:rPr>
        <w:t>Specialist Pain Medicine Physician</w:t>
      </w:r>
    </w:p>
    <w:p w14:paraId="7B0222FB" w14:textId="77777777" w:rsidR="00854650" w:rsidRPr="00784991" w:rsidRDefault="00854650" w:rsidP="00854650">
      <w:pPr>
        <w:jc w:val="both"/>
        <w:rPr>
          <w:rFonts w:ascii="Arial" w:hAnsi="Arial" w:cs="Arial"/>
        </w:rPr>
      </w:pPr>
      <w:r w:rsidRPr="00784991">
        <w:rPr>
          <w:rFonts w:ascii="Arial" w:hAnsi="Arial" w:cs="Arial"/>
        </w:rPr>
        <w:t>Queensland Pain</w:t>
      </w:r>
      <w:r>
        <w:rPr>
          <w:rFonts w:ascii="Arial" w:hAnsi="Arial" w:cs="Arial"/>
        </w:rPr>
        <w:t xml:space="preserve"> Doctor</w:t>
      </w:r>
    </w:p>
    <w:p w14:paraId="1C0501F4" w14:textId="77777777" w:rsidR="00854650" w:rsidRPr="00784991" w:rsidRDefault="00854650" w:rsidP="00854650">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p>
    <w:p w14:paraId="0728B068" w14:textId="77777777" w:rsidR="00854650" w:rsidRPr="00784991" w:rsidRDefault="00854650" w:rsidP="00854650">
      <w:pPr>
        <w:jc w:val="both"/>
        <w:rPr>
          <w:rFonts w:ascii="Arial" w:hAnsi="Arial" w:cs="Arial"/>
        </w:rPr>
      </w:pPr>
      <w:r w:rsidRPr="00784991">
        <w:rPr>
          <w:rFonts w:ascii="Arial" w:hAnsi="Arial" w:cs="Arial"/>
        </w:rPr>
        <w:t>123 Nerang St</w:t>
      </w:r>
    </w:p>
    <w:p w14:paraId="3F043330" w14:textId="77777777" w:rsidR="00854650" w:rsidRPr="00784991" w:rsidRDefault="00854650" w:rsidP="00854650">
      <w:pPr>
        <w:jc w:val="both"/>
        <w:rPr>
          <w:rFonts w:ascii="Arial" w:hAnsi="Arial" w:cs="Arial"/>
        </w:rPr>
      </w:pPr>
      <w:r w:rsidRPr="00784991">
        <w:rPr>
          <w:rFonts w:ascii="Arial" w:hAnsi="Arial" w:cs="Arial"/>
        </w:rPr>
        <w:t>Southport, QLD 4215</w:t>
      </w:r>
    </w:p>
    <w:p w14:paraId="1F2C9520" w14:textId="77777777" w:rsidR="00854650" w:rsidRPr="00784991" w:rsidRDefault="00854650" w:rsidP="00854650">
      <w:pPr>
        <w:jc w:val="both"/>
        <w:rPr>
          <w:rFonts w:ascii="Arial" w:hAnsi="Arial" w:cs="Arial"/>
        </w:rPr>
      </w:pPr>
      <w:r w:rsidRPr="00784991">
        <w:rPr>
          <w:rFonts w:ascii="Arial" w:hAnsi="Arial" w:cs="Arial"/>
        </w:rPr>
        <w:t>Ph</w:t>
      </w:r>
      <w:r>
        <w:rPr>
          <w:rFonts w:ascii="Arial" w:hAnsi="Arial" w:cs="Arial"/>
        </w:rPr>
        <w:t xml:space="preserve">one:  </w:t>
      </w:r>
      <w:r w:rsidRPr="00784991">
        <w:rPr>
          <w:rFonts w:ascii="Arial" w:hAnsi="Arial" w:cs="Arial"/>
        </w:rPr>
        <w:t>07 5532 0468</w:t>
      </w:r>
    </w:p>
    <w:p w14:paraId="0C61BA8E" w14:textId="77777777" w:rsidR="00854650" w:rsidRPr="00784991" w:rsidRDefault="00854650" w:rsidP="00854650">
      <w:pPr>
        <w:jc w:val="both"/>
        <w:rPr>
          <w:rFonts w:ascii="Arial" w:hAnsi="Arial" w:cs="Arial"/>
        </w:rPr>
      </w:pPr>
      <w:r w:rsidRPr="00784991">
        <w:rPr>
          <w:rFonts w:ascii="Arial" w:hAnsi="Arial" w:cs="Arial"/>
        </w:rPr>
        <w:t xml:space="preserve">Fax: </w:t>
      </w:r>
      <w:r>
        <w:rPr>
          <w:rFonts w:ascii="Arial" w:hAnsi="Arial" w:cs="Arial"/>
        </w:rPr>
        <w:t xml:space="preserve">     </w:t>
      </w:r>
      <w:r w:rsidRPr="00784991">
        <w:rPr>
          <w:rFonts w:ascii="Arial" w:hAnsi="Arial" w:cs="Arial"/>
        </w:rPr>
        <w:t>07 5528 3850</w:t>
      </w:r>
    </w:p>
    <w:p w14:paraId="1C3E8978" w14:textId="07C87264" w:rsidR="00854650" w:rsidRPr="00784991" w:rsidRDefault="00854650" w:rsidP="00854650">
      <w:pPr>
        <w:jc w:val="both"/>
        <w:rPr>
          <w:rFonts w:ascii="Arial" w:hAnsi="Arial" w:cs="Arial"/>
          <w:b/>
          <w:u w:val="single"/>
        </w:rPr>
      </w:pPr>
      <w:r>
        <w:rPr>
          <w:rFonts w:ascii="Arial" w:hAnsi="Arial" w:cs="Arial"/>
        </w:rPr>
        <w:t xml:space="preserve">Email:   </w:t>
      </w:r>
      <w:r w:rsidR="00A62D8D">
        <w:rPr>
          <w:rFonts w:ascii="Arial" w:hAnsi="Arial" w:cs="Arial"/>
          <w:b/>
          <w:u w:val="single"/>
        </w:rPr>
        <w:t>admin</w:t>
      </w:r>
      <w:r>
        <w:rPr>
          <w:rFonts w:ascii="Arial" w:hAnsi="Arial" w:cs="Arial"/>
          <w:b/>
          <w:u w:val="single"/>
        </w:rPr>
        <w:t>@qpdr</w:t>
      </w:r>
      <w:r w:rsidRPr="00784991">
        <w:rPr>
          <w:rFonts w:ascii="Arial" w:hAnsi="Arial" w:cs="Arial"/>
          <w:b/>
          <w:u w:val="single"/>
        </w:rPr>
        <w:t>.com.au</w:t>
      </w:r>
    </w:p>
    <w:p w14:paraId="262C76B2" w14:textId="77777777" w:rsidR="00854650" w:rsidRDefault="00854650" w:rsidP="00854650">
      <w:pPr>
        <w:jc w:val="both"/>
      </w:pPr>
    </w:p>
    <w:p w14:paraId="1D5C2F24" w14:textId="77777777" w:rsidR="00B33847" w:rsidRDefault="00B33847" w:rsidP="00B33847"/>
    <w:p w14:paraId="7489463A" w14:textId="77777777" w:rsidR="00B33847" w:rsidRDefault="00B33847" w:rsidP="00B33847"/>
    <w:p w14:paraId="51580A38" w14:textId="7B97EA4E" w:rsidR="00B33847" w:rsidRDefault="001C4D3B" w:rsidP="00B33847">
      <w:r>
        <w:t>PTSD References</w:t>
      </w:r>
    </w:p>
    <w:p w14:paraId="48FC37E4" w14:textId="77777777" w:rsidR="001C4D3B" w:rsidRDefault="00505F13" w:rsidP="001C4D3B">
      <w:pPr>
        <w:shd w:val="clear" w:color="auto" w:fill="FFFFFF"/>
        <w:spacing w:line="348" w:lineRule="atLeast"/>
        <w:rPr>
          <w:rFonts w:ascii="Arial" w:hAnsi="Arial" w:cs="Arial"/>
          <w:color w:val="000000"/>
          <w:sz w:val="17"/>
          <w:szCs w:val="17"/>
        </w:rPr>
      </w:pPr>
      <w:hyperlink r:id="rId44" w:tooltip="Military medicine." w:history="1">
        <w:r w:rsidR="001C4D3B">
          <w:rPr>
            <w:rStyle w:val="Hyperlink"/>
            <w:rFonts w:ascii="Arial" w:hAnsi="Arial" w:cs="Arial"/>
            <w:color w:val="660066"/>
            <w:sz w:val="17"/>
            <w:szCs w:val="17"/>
          </w:rPr>
          <w:t>Mil Med.</w:t>
        </w:r>
      </w:hyperlink>
      <w:r w:rsidR="001C4D3B">
        <w:rPr>
          <w:rStyle w:val="apple-converted-space"/>
          <w:rFonts w:ascii="Arial" w:hAnsi="Arial" w:cs="Arial"/>
          <w:color w:val="000000"/>
          <w:sz w:val="17"/>
          <w:szCs w:val="17"/>
        </w:rPr>
        <w:t> </w:t>
      </w:r>
      <w:r w:rsidR="001C4D3B">
        <w:rPr>
          <w:rFonts w:ascii="Arial" w:hAnsi="Arial" w:cs="Arial"/>
          <w:color w:val="000000"/>
          <w:sz w:val="17"/>
          <w:szCs w:val="17"/>
        </w:rPr>
        <w:t>2013 Feb</w:t>
      </w:r>
      <w:proofErr w:type="gramStart"/>
      <w:r w:rsidR="001C4D3B">
        <w:rPr>
          <w:rFonts w:ascii="Arial" w:hAnsi="Arial" w:cs="Arial"/>
          <w:color w:val="000000"/>
          <w:sz w:val="17"/>
          <w:szCs w:val="17"/>
        </w:rPr>
        <w:t>;178</w:t>
      </w:r>
      <w:proofErr w:type="gramEnd"/>
      <w:r w:rsidR="001C4D3B">
        <w:rPr>
          <w:rFonts w:ascii="Arial" w:hAnsi="Arial" w:cs="Arial"/>
          <w:color w:val="000000"/>
          <w:sz w:val="17"/>
          <w:szCs w:val="17"/>
        </w:rPr>
        <w:t xml:space="preserve">(2):e260-4. </w:t>
      </w:r>
      <w:proofErr w:type="spellStart"/>
      <w:proofErr w:type="gramStart"/>
      <w:r w:rsidR="001C4D3B">
        <w:rPr>
          <w:rFonts w:ascii="Arial" w:hAnsi="Arial" w:cs="Arial"/>
          <w:color w:val="000000"/>
          <w:sz w:val="17"/>
          <w:szCs w:val="17"/>
        </w:rPr>
        <w:t>doi</w:t>
      </w:r>
      <w:proofErr w:type="spellEnd"/>
      <w:proofErr w:type="gramEnd"/>
      <w:r w:rsidR="001C4D3B">
        <w:rPr>
          <w:rFonts w:ascii="Arial" w:hAnsi="Arial" w:cs="Arial"/>
          <w:color w:val="000000"/>
          <w:sz w:val="17"/>
          <w:szCs w:val="17"/>
        </w:rPr>
        <w:t>: 10.7205/MILMED-D-12-00290.</w:t>
      </w:r>
    </w:p>
    <w:p w14:paraId="0EF91480" w14:textId="77777777" w:rsidR="001C4D3B" w:rsidRDefault="001C4D3B" w:rsidP="001C4D3B">
      <w:pPr>
        <w:pStyle w:val="Heading1"/>
        <w:shd w:val="clear" w:color="auto" w:fill="FFFFFF"/>
        <w:spacing w:before="90" w:beforeAutospacing="0" w:after="90" w:afterAutospacing="0" w:line="270" w:lineRule="atLeast"/>
        <w:rPr>
          <w:rFonts w:ascii="Arial" w:eastAsia="Times New Roman" w:hAnsi="Arial" w:cs="Arial"/>
          <w:color w:val="000000"/>
          <w:sz w:val="25"/>
          <w:szCs w:val="25"/>
        </w:rPr>
      </w:pPr>
      <w:r>
        <w:rPr>
          <w:rFonts w:ascii="Arial" w:eastAsia="Times New Roman" w:hAnsi="Arial" w:cs="Arial"/>
          <w:color w:val="000000"/>
          <w:sz w:val="25"/>
          <w:szCs w:val="25"/>
        </w:rPr>
        <w:t>Stellate ganglion block improves refractory post-traumatic stress disorder and associated memory dysfunction: a case report and systematic literature review.</w:t>
      </w:r>
    </w:p>
    <w:p w14:paraId="049430D8" w14:textId="77777777" w:rsidR="001C4D3B" w:rsidRDefault="00505F13" w:rsidP="001C4D3B">
      <w:pPr>
        <w:shd w:val="clear" w:color="auto" w:fill="FFFFFF"/>
        <w:rPr>
          <w:rFonts w:ascii="Arial" w:hAnsi="Arial" w:cs="Arial"/>
          <w:color w:val="000000"/>
          <w:sz w:val="18"/>
          <w:szCs w:val="18"/>
        </w:rPr>
      </w:pPr>
      <w:hyperlink r:id="rId45" w:history="1">
        <w:proofErr w:type="spellStart"/>
        <w:r w:rsidR="001C4D3B">
          <w:rPr>
            <w:rStyle w:val="Hyperlink"/>
            <w:rFonts w:ascii="Arial" w:hAnsi="Arial" w:cs="Arial"/>
            <w:color w:val="660066"/>
            <w:sz w:val="18"/>
            <w:szCs w:val="18"/>
          </w:rPr>
          <w:t>Lipov</w:t>
        </w:r>
        <w:proofErr w:type="spellEnd"/>
        <w:r w:rsidR="001C4D3B">
          <w:rPr>
            <w:rStyle w:val="Hyperlink"/>
            <w:rFonts w:ascii="Arial" w:hAnsi="Arial" w:cs="Arial"/>
            <w:color w:val="660066"/>
            <w:sz w:val="18"/>
            <w:szCs w:val="18"/>
          </w:rPr>
          <w:t xml:space="preserve"> EG</w:t>
        </w:r>
      </w:hyperlink>
      <w:r w:rsidR="001C4D3B">
        <w:rPr>
          <w:rFonts w:ascii="Arial" w:hAnsi="Arial" w:cs="Arial"/>
          <w:color w:val="000000"/>
          <w:sz w:val="15"/>
          <w:szCs w:val="15"/>
          <w:vertAlign w:val="superscript"/>
        </w:rPr>
        <w:t>1</w:t>
      </w:r>
      <w:r w:rsidR="001C4D3B">
        <w:rPr>
          <w:rFonts w:ascii="Arial" w:hAnsi="Arial" w:cs="Arial"/>
          <w:color w:val="000000"/>
          <w:sz w:val="18"/>
          <w:szCs w:val="18"/>
        </w:rPr>
        <w:t>,</w:t>
      </w:r>
      <w:r w:rsidR="001C4D3B">
        <w:rPr>
          <w:rStyle w:val="apple-converted-space"/>
          <w:rFonts w:ascii="Arial" w:hAnsi="Arial" w:cs="Arial"/>
          <w:color w:val="000000"/>
          <w:sz w:val="18"/>
          <w:szCs w:val="18"/>
        </w:rPr>
        <w:t> </w:t>
      </w:r>
      <w:hyperlink r:id="rId46" w:history="1">
        <w:proofErr w:type="spellStart"/>
        <w:r w:rsidR="001C4D3B">
          <w:rPr>
            <w:rStyle w:val="Hyperlink"/>
            <w:rFonts w:ascii="Arial" w:hAnsi="Arial" w:cs="Arial"/>
            <w:color w:val="660066"/>
            <w:sz w:val="18"/>
            <w:szCs w:val="18"/>
          </w:rPr>
          <w:t>Navaie</w:t>
        </w:r>
        <w:proofErr w:type="spellEnd"/>
        <w:r w:rsidR="001C4D3B">
          <w:rPr>
            <w:rStyle w:val="Hyperlink"/>
            <w:rFonts w:ascii="Arial" w:hAnsi="Arial" w:cs="Arial"/>
            <w:color w:val="660066"/>
            <w:sz w:val="18"/>
            <w:szCs w:val="18"/>
          </w:rPr>
          <w:t xml:space="preserve"> M</w:t>
        </w:r>
      </w:hyperlink>
      <w:r w:rsidR="001C4D3B">
        <w:rPr>
          <w:rFonts w:ascii="Arial" w:hAnsi="Arial" w:cs="Arial"/>
          <w:color w:val="000000"/>
          <w:sz w:val="18"/>
          <w:szCs w:val="18"/>
        </w:rPr>
        <w:t>,</w:t>
      </w:r>
      <w:r w:rsidR="001C4D3B">
        <w:rPr>
          <w:rStyle w:val="apple-converted-space"/>
          <w:rFonts w:ascii="Arial" w:hAnsi="Arial" w:cs="Arial"/>
          <w:color w:val="000000"/>
          <w:sz w:val="18"/>
          <w:szCs w:val="18"/>
        </w:rPr>
        <w:t> </w:t>
      </w:r>
      <w:hyperlink r:id="rId47" w:history="1">
        <w:r w:rsidR="001C4D3B">
          <w:rPr>
            <w:rStyle w:val="Hyperlink"/>
            <w:rFonts w:ascii="Arial" w:hAnsi="Arial" w:cs="Arial"/>
            <w:color w:val="660066"/>
            <w:sz w:val="18"/>
            <w:szCs w:val="18"/>
          </w:rPr>
          <w:t>Brown PR</w:t>
        </w:r>
      </w:hyperlink>
      <w:r w:rsidR="001C4D3B">
        <w:rPr>
          <w:rFonts w:ascii="Arial" w:hAnsi="Arial" w:cs="Arial"/>
          <w:color w:val="000000"/>
          <w:sz w:val="18"/>
          <w:szCs w:val="18"/>
        </w:rPr>
        <w:t>,</w:t>
      </w:r>
      <w:r w:rsidR="001C4D3B">
        <w:rPr>
          <w:rStyle w:val="apple-converted-space"/>
          <w:rFonts w:ascii="Arial" w:hAnsi="Arial" w:cs="Arial"/>
          <w:color w:val="000000"/>
          <w:sz w:val="18"/>
          <w:szCs w:val="18"/>
        </w:rPr>
        <w:t> </w:t>
      </w:r>
      <w:hyperlink r:id="rId48" w:history="1">
        <w:r w:rsidR="001C4D3B">
          <w:rPr>
            <w:rStyle w:val="Hyperlink"/>
            <w:rFonts w:ascii="Arial" w:hAnsi="Arial" w:cs="Arial"/>
            <w:color w:val="660066"/>
            <w:sz w:val="18"/>
            <w:szCs w:val="18"/>
          </w:rPr>
          <w:t>Hickey AH</w:t>
        </w:r>
      </w:hyperlink>
      <w:r w:rsidR="001C4D3B">
        <w:rPr>
          <w:rFonts w:ascii="Arial" w:hAnsi="Arial" w:cs="Arial"/>
          <w:color w:val="000000"/>
          <w:sz w:val="18"/>
          <w:szCs w:val="18"/>
        </w:rPr>
        <w:t>,</w:t>
      </w:r>
      <w:r w:rsidR="001C4D3B">
        <w:rPr>
          <w:rStyle w:val="apple-converted-space"/>
          <w:rFonts w:ascii="Arial" w:hAnsi="Arial" w:cs="Arial"/>
          <w:color w:val="000000"/>
          <w:sz w:val="18"/>
          <w:szCs w:val="18"/>
        </w:rPr>
        <w:t> </w:t>
      </w:r>
      <w:hyperlink r:id="rId49" w:history="1">
        <w:proofErr w:type="spellStart"/>
        <w:r w:rsidR="001C4D3B">
          <w:rPr>
            <w:rStyle w:val="Hyperlink"/>
            <w:rFonts w:ascii="Arial" w:hAnsi="Arial" w:cs="Arial"/>
            <w:color w:val="660066"/>
            <w:sz w:val="18"/>
            <w:szCs w:val="18"/>
          </w:rPr>
          <w:t>Stedje</w:t>
        </w:r>
        <w:proofErr w:type="spellEnd"/>
        <w:r w:rsidR="001C4D3B">
          <w:rPr>
            <w:rStyle w:val="Hyperlink"/>
            <w:rFonts w:ascii="Arial" w:hAnsi="Arial" w:cs="Arial"/>
            <w:color w:val="660066"/>
            <w:sz w:val="18"/>
            <w:szCs w:val="18"/>
          </w:rPr>
          <w:t>-Larsen ET</w:t>
        </w:r>
      </w:hyperlink>
      <w:r w:rsidR="001C4D3B">
        <w:rPr>
          <w:rFonts w:ascii="Arial" w:hAnsi="Arial" w:cs="Arial"/>
          <w:color w:val="000000"/>
          <w:sz w:val="18"/>
          <w:szCs w:val="18"/>
        </w:rPr>
        <w:t>,</w:t>
      </w:r>
      <w:r w:rsidR="001C4D3B">
        <w:rPr>
          <w:rStyle w:val="apple-converted-space"/>
          <w:rFonts w:ascii="Arial" w:hAnsi="Arial" w:cs="Arial"/>
          <w:color w:val="000000"/>
          <w:sz w:val="18"/>
          <w:szCs w:val="18"/>
        </w:rPr>
        <w:t> </w:t>
      </w:r>
      <w:hyperlink r:id="rId50" w:history="1">
        <w:proofErr w:type="spellStart"/>
        <w:r w:rsidR="001C4D3B">
          <w:rPr>
            <w:rStyle w:val="Hyperlink"/>
            <w:rFonts w:ascii="Arial" w:hAnsi="Arial" w:cs="Arial"/>
            <w:color w:val="660066"/>
            <w:sz w:val="18"/>
            <w:szCs w:val="18"/>
          </w:rPr>
          <w:t>McLay</w:t>
        </w:r>
        <w:proofErr w:type="spellEnd"/>
        <w:r w:rsidR="001C4D3B">
          <w:rPr>
            <w:rStyle w:val="Hyperlink"/>
            <w:rFonts w:ascii="Arial" w:hAnsi="Arial" w:cs="Arial"/>
            <w:color w:val="660066"/>
            <w:sz w:val="18"/>
            <w:szCs w:val="18"/>
          </w:rPr>
          <w:t xml:space="preserve"> RN</w:t>
        </w:r>
      </w:hyperlink>
      <w:r w:rsidR="001C4D3B">
        <w:rPr>
          <w:rFonts w:ascii="Arial" w:hAnsi="Arial" w:cs="Arial"/>
          <w:color w:val="000000"/>
          <w:sz w:val="18"/>
          <w:szCs w:val="18"/>
        </w:rPr>
        <w:t>.</w:t>
      </w:r>
    </w:p>
    <w:p w14:paraId="398CD698" w14:textId="77777777" w:rsidR="00B33847" w:rsidRDefault="00B33847" w:rsidP="00B33847"/>
    <w:p w14:paraId="6B114D4C" w14:textId="77777777" w:rsidR="00B33847" w:rsidRDefault="00B33847" w:rsidP="00B33847"/>
    <w:p w14:paraId="11CF52C6" w14:textId="77777777" w:rsidR="00B33847" w:rsidRDefault="00B33847" w:rsidP="00B33847"/>
    <w:p w14:paraId="59A73AA3" w14:textId="77777777" w:rsidR="00B33847" w:rsidRDefault="00B33847" w:rsidP="00B33847"/>
    <w:p w14:paraId="7F816EB4" w14:textId="77777777" w:rsidR="00B33847" w:rsidRDefault="00B33847" w:rsidP="00B33847"/>
    <w:p w14:paraId="2380FA62" w14:textId="77777777" w:rsidR="00B33847" w:rsidRDefault="00B33847" w:rsidP="00B33847"/>
    <w:p w14:paraId="26125958" w14:textId="77777777" w:rsidR="00B33847" w:rsidRDefault="00B33847" w:rsidP="00B33847"/>
    <w:p w14:paraId="28FA5358" w14:textId="77777777" w:rsidR="00B33847" w:rsidRDefault="00B33847" w:rsidP="00B33847"/>
    <w:p w14:paraId="265C30A9" w14:textId="77777777" w:rsidR="00B33847" w:rsidRDefault="00B33847" w:rsidP="00B33847"/>
    <w:p w14:paraId="39C38721" w14:textId="77777777" w:rsidR="00B33847" w:rsidRDefault="00B33847" w:rsidP="00B33847"/>
    <w:p w14:paraId="66C3F0DC" w14:textId="77777777" w:rsidR="00D7082A" w:rsidRDefault="00D7082A" w:rsidP="00B33847"/>
    <w:p w14:paraId="1D23DE9F" w14:textId="77777777" w:rsidR="00B33847" w:rsidRDefault="00B33847" w:rsidP="00B33847"/>
    <w:p w14:paraId="0420473E" w14:textId="77777777" w:rsidR="00B33847" w:rsidRDefault="00B33847" w:rsidP="00B33847"/>
    <w:p w14:paraId="6559C1F4" w14:textId="77777777" w:rsidR="00B33847" w:rsidRDefault="00B33847" w:rsidP="00B33847"/>
    <w:p w14:paraId="3F72A2D4" w14:textId="77777777" w:rsidR="00B33847" w:rsidRDefault="00B33847" w:rsidP="00B33847"/>
    <w:p w14:paraId="2BDD7C27" w14:textId="77777777" w:rsidR="00B33847" w:rsidRDefault="00B33847" w:rsidP="00B33847"/>
    <w:p w14:paraId="2B7D5A94" w14:textId="77777777" w:rsidR="001B0292" w:rsidRPr="00A62D8D" w:rsidRDefault="00784991" w:rsidP="001B0292">
      <w:pPr>
        <w:pStyle w:val="Title"/>
        <w:rPr>
          <w:rFonts w:ascii="Arial" w:hAnsi="Arial" w:cs="Arial"/>
          <w:b/>
          <w:sz w:val="24"/>
        </w:rPr>
      </w:pPr>
      <w:r w:rsidRPr="00A62D8D">
        <w:rPr>
          <w:rFonts w:ascii="Arial" w:hAnsi="Arial" w:cs="Arial"/>
          <w:b/>
          <w:sz w:val="24"/>
        </w:rPr>
        <w:lastRenderedPageBreak/>
        <w:t>CONSENT</w:t>
      </w:r>
    </w:p>
    <w:p w14:paraId="2A587991" w14:textId="77777777" w:rsidR="00A62D8D" w:rsidRDefault="00FB7622" w:rsidP="00A62D8D">
      <w:pPr>
        <w:pStyle w:val="Title"/>
        <w:rPr>
          <w:rFonts w:ascii="Arial" w:hAnsi="Arial" w:cs="Arial"/>
          <w:b/>
          <w:sz w:val="28"/>
          <w:szCs w:val="28"/>
          <w:lang w:val="en-US"/>
        </w:rPr>
      </w:pPr>
      <w:r w:rsidRPr="00A62D8D">
        <w:rPr>
          <w:rFonts w:ascii="Arial" w:hAnsi="Arial" w:cs="Arial"/>
          <w:b/>
          <w:sz w:val="28"/>
          <w:szCs w:val="28"/>
          <w:lang w:val="en-US"/>
        </w:rPr>
        <w:t xml:space="preserve">I have had time to read and I understand the information and instructions provided to me regarding the </w:t>
      </w:r>
      <w:r w:rsidR="0094733D" w:rsidRPr="00A62D8D">
        <w:rPr>
          <w:rFonts w:ascii="Arial" w:hAnsi="Arial" w:cs="Arial"/>
          <w:b/>
          <w:sz w:val="28"/>
          <w:szCs w:val="28"/>
          <w:lang w:val="en-US"/>
        </w:rPr>
        <w:t xml:space="preserve">Injection </w:t>
      </w:r>
      <w:r w:rsidR="00B33847" w:rsidRPr="00A62D8D">
        <w:rPr>
          <w:rFonts w:ascii="Arial" w:hAnsi="Arial" w:cs="Arial"/>
          <w:b/>
          <w:sz w:val="28"/>
          <w:szCs w:val="28"/>
          <w:lang w:val="en-US"/>
        </w:rPr>
        <w:t xml:space="preserve">of </w:t>
      </w:r>
      <w:r w:rsidR="0060348F" w:rsidRPr="00A62D8D">
        <w:rPr>
          <w:rFonts w:ascii="Arial" w:hAnsi="Arial" w:cs="Arial"/>
          <w:b/>
          <w:sz w:val="28"/>
          <w:szCs w:val="28"/>
          <w:lang w:val="en-US"/>
        </w:rPr>
        <w:t>the Stellate Ganglion</w:t>
      </w:r>
      <w:r w:rsidRPr="00A62D8D">
        <w:rPr>
          <w:rFonts w:ascii="Arial" w:hAnsi="Arial" w:cs="Arial"/>
          <w:b/>
          <w:sz w:val="28"/>
          <w:szCs w:val="28"/>
          <w:lang w:val="en-US"/>
        </w:rPr>
        <w:t xml:space="preserve"> and post-procedural care. </w:t>
      </w:r>
    </w:p>
    <w:p w14:paraId="64E4293E" w14:textId="77777777" w:rsidR="00A62D8D" w:rsidRDefault="002732E8" w:rsidP="00A62D8D">
      <w:pPr>
        <w:pStyle w:val="Title"/>
        <w:rPr>
          <w:rFonts w:ascii="Arial" w:hAnsi="Arial" w:cs="Arial"/>
          <w:color w:val="000000"/>
          <w:sz w:val="18"/>
          <w:szCs w:val="18"/>
        </w:rPr>
      </w:pPr>
      <w:r w:rsidRPr="00A62D8D">
        <w:rPr>
          <w:rFonts w:ascii="Arial" w:hAnsi="Arial" w:cs="Arial"/>
          <w:b/>
          <w:sz w:val="18"/>
          <w:szCs w:val="18"/>
          <w:lang w:val="en-US"/>
        </w:rPr>
        <w:t>The common risks are</w:t>
      </w:r>
      <w:proofErr w:type="gramStart"/>
      <w:r w:rsidRPr="00A62D8D">
        <w:rPr>
          <w:rFonts w:ascii="Arial" w:hAnsi="Arial" w:cs="Arial"/>
          <w:b/>
          <w:sz w:val="18"/>
          <w:szCs w:val="18"/>
          <w:lang w:val="en-US"/>
        </w:rPr>
        <w:t>:-</w:t>
      </w:r>
      <w:proofErr w:type="gramEnd"/>
      <w:r w:rsidRPr="00A62D8D">
        <w:rPr>
          <w:rFonts w:ascii="Arial" w:hAnsi="Arial" w:cs="Arial"/>
          <w:b/>
          <w:sz w:val="18"/>
          <w:szCs w:val="18"/>
          <w:lang w:val="en-US"/>
        </w:rPr>
        <w:t xml:space="preserve"> </w:t>
      </w:r>
      <w:r w:rsidR="00B33847" w:rsidRPr="00A62D8D">
        <w:rPr>
          <w:rFonts w:ascii="Arial" w:hAnsi="Arial" w:cs="Arial"/>
          <w:color w:val="000000"/>
          <w:sz w:val="18"/>
          <w:szCs w:val="18"/>
        </w:rPr>
        <w:t xml:space="preserve">Horner’s Syndrome (this should always be present if the injection has worked correctly (see above picture) it only lasts for approximately 1 day and can give mildly blurred vision in the affected eye for that period, Continuing PTSD (if this was the reason for the injection) </w:t>
      </w:r>
      <w:proofErr w:type="spellStart"/>
      <w:r w:rsidR="00B33847" w:rsidRPr="00A62D8D">
        <w:rPr>
          <w:rFonts w:ascii="Arial" w:hAnsi="Arial" w:cs="Arial"/>
          <w:color w:val="000000"/>
          <w:sz w:val="18"/>
          <w:szCs w:val="18"/>
        </w:rPr>
        <w:t>ie</w:t>
      </w:r>
      <w:proofErr w:type="spellEnd"/>
      <w:r w:rsidR="00B33847" w:rsidRPr="00A62D8D">
        <w:rPr>
          <w:rFonts w:ascii="Arial" w:hAnsi="Arial" w:cs="Arial"/>
          <w:color w:val="000000"/>
          <w:sz w:val="18"/>
          <w:szCs w:val="18"/>
        </w:rPr>
        <w:t xml:space="preserve"> injection failure, Minor bleeding in the area injected Bruising in the area injected, Temporary weakness or numbness from the local anaesthetic, Side effect</w:t>
      </w:r>
      <w:r w:rsidR="00854650" w:rsidRPr="00A62D8D">
        <w:rPr>
          <w:rFonts w:ascii="Arial" w:hAnsi="Arial" w:cs="Arial"/>
          <w:color w:val="000000"/>
          <w:sz w:val="18"/>
          <w:szCs w:val="18"/>
        </w:rPr>
        <w:t>s from the sedation</w:t>
      </w:r>
      <w:r w:rsidR="00B33847" w:rsidRPr="00A62D8D">
        <w:rPr>
          <w:rFonts w:ascii="Arial" w:hAnsi="Arial" w:cs="Arial"/>
          <w:color w:val="000000"/>
          <w:sz w:val="18"/>
          <w:szCs w:val="18"/>
        </w:rPr>
        <w:t>, Brief increased pain that may fluctuate, Delayed response to the steroid for a few days (if injected), Short term high/low Blood Pressure</w:t>
      </w:r>
    </w:p>
    <w:p w14:paraId="430692E9" w14:textId="200F2922" w:rsidR="00C36010" w:rsidRPr="00A62D8D" w:rsidRDefault="002732E8" w:rsidP="00A62D8D">
      <w:pPr>
        <w:pStyle w:val="Title"/>
        <w:rPr>
          <w:rFonts w:ascii="Arial" w:hAnsi="Arial" w:cs="Arial"/>
          <w:b/>
        </w:rPr>
      </w:pPr>
      <w:r w:rsidRPr="00A62D8D">
        <w:rPr>
          <w:rFonts w:ascii="Arial" w:hAnsi="Arial" w:cs="Arial"/>
          <w:b/>
          <w:sz w:val="18"/>
          <w:szCs w:val="18"/>
          <w:lang w:val="en-US"/>
        </w:rPr>
        <w:t>The more serious but rare risks are</w:t>
      </w:r>
      <w:proofErr w:type="gramStart"/>
      <w:r w:rsidRPr="00A62D8D">
        <w:rPr>
          <w:rFonts w:ascii="Arial" w:hAnsi="Arial" w:cs="Arial"/>
          <w:color w:val="000000"/>
          <w:sz w:val="18"/>
          <w:szCs w:val="18"/>
        </w:rPr>
        <w:t>:-</w:t>
      </w:r>
      <w:proofErr w:type="gramEnd"/>
      <w:r w:rsidRPr="00A62D8D">
        <w:rPr>
          <w:rFonts w:ascii="Arial" w:hAnsi="Arial" w:cs="Arial"/>
          <w:color w:val="000000"/>
          <w:sz w:val="18"/>
          <w:szCs w:val="18"/>
        </w:rPr>
        <w:t xml:space="preserve"> </w:t>
      </w:r>
      <w:r w:rsidR="00B33847" w:rsidRPr="00A62D8D">
        <w:rPr>
          <w:rFonts w:ascii="Arial" w:hAnsi="Arial" w:cs="Arial"/>
          <w:sz w:val="18"/>
          <w:szCs w:val="18"/>
        </w:rPr>
        <w:t xml:space="preserve">Intra-arterial or intravenous injection of local anaesthetic causing </w:t>
      </w:r>
      <w:hyperlink r:id="rId51" w:tooltip="Dysphagia" w:history="1">
        <w:r w:rsidR="00B33847" w:rsidRPr="00A62D8D">
          <w:rPr>
            <w:rStyle w:val="Hyperlink"/>
            <w:rFonts w:ascii="Arial" w:hAnsi="Arial" w:cs="Arial"/>
            <w:color w:val="auto"/>
            <w:sz w:val="18"/>
            <w:szCs w:val="18"/>
            <w:u w:val="none"/>
          </w:rPr>
          <w:t>difficulty swallowing</w:t>
        </w:r>
      </w:hyperlink>
      <w:r w:rsidR="00B33847" w:rsidRPr="00A62D8D">
        <w:rPr>
          <w:rFonts w:ascii="Arial" w:hAnsi="Arial" w:cs="Arial"/>
          <w:sz w:val="18"/>
          <w:szCs w:val="18"/>
        </w:rPr>
        <w:t>, </w:t>
      </w:r>
      <w:hyperlink r:id="rId52" w:tooltip="Vocal cord" w:history="1">
        <w:r w:rsidR="00B33847" w:rsidRPr="00A62D8D">
          <w:rPr>
            <w:rStyle w:val="Hyperlink"/>
            <w:rFonts w:ascii="Arial" w:hAnsi="Arial" w:cs="Arial"/>
            <w:color w:val="auto"/>
            <w:sz w:val="18"/>
            <w:szCs w:val="18"/>
            <w:u w:val="none"/>
          </w:rPr>
          <w:t>vocal cord</w:t>
        </w:r>
      </w:hyperlink>
      <w:r w:rsidR="00B33847" w:rsidRPr="00A62D8D">
        <w:rPr>
          <w:rFonts w:ascii="Arial" w:hAnsi="Arial" w:cs="Arial"/>
          <w:sz w:val="18"/>
          <w:szCs w:val="18"/>
        </w:rPr>
        <w:t> paralysis, </w:t>
      </w:r>
      <w:hyperlink r:id="rId53" w:tooltip="Epidural" w:history="1">
        <w:r w:rsidR="00B33847" w:rsidRPr="00A62D8D">
          <w:rPr>
            <w:rStyle w:val="Hyperlink"/>
            <w:rFonts w:ascii="Arial" w:hAnsi="Arial" w:cs="Arial"/>
            <w:color w:val="auto"/>
            <w:sz w:val="18"/>
            <w:szCs w:val="18"/>
            <w:u w:val="none"/>
          </w:rPr>
          <w:t>epidural</w:t>
        </w:r>
      </w:hyperlink>
      <w:r w:rsidR="00B33847" w:rsidRPr="00A62D8D">
        <w:rPr>
          <w:rFonts w:ascii="Arial" w:hAnsi="Arial" w:cs="Arial"/>
          <w:sz w:val="18"/>
          <w:szCs w:val="18"/>
        </w:rPr>
        <w:t xml:space="preserve"> spread of </w:t>
      </w:r>
      <w:hyperlink r:id="rId54" w:tooltip="Local anaesthetic" w:history="1">
        <w:r w:rsidR="00B33847" w:rsidRPr="00A62D8D">
          <w:rPr>
            <w:rStyle w:val="Hyperlink"/>
            <w:rFonts w:ascii="Arial" w:hAnsi="Arial" w:cs="Arial"/>
            <w:color w:val="auto"/>
            <w:sz w:val="18"/>
            <w:szCs w:val="18"/>
            <w:u w:val="none"/>
          </w:rPr>
          <w:t>local anaesthetic</w:t>
        </w:r>
      </w:hyperlink>
      <w:r w:rsidR="00B33847" w:rsidRPr="00A62D8D">
        <w:rPr>
          <w:rFonts w:ascii="Arial" w:hAnsi="Arial" w:cs="Arial"/>
          <w:sz w:val="18"/>
          <w:szCs w:val="18"/>
        </w:rPr>
        <w:t xml:space="preserve">, seizure, </w:t>
      </w:r>
      <w:hyperlink r:id="rId55" w:tooltip="Pneumothorax" w:history="1">
        <w:r w:rsidR="00B33847" w:rsidRPr="00A62D8D">
          <w:rPr>
            <w:rStyle w:val="Hyperlink"/>
            <w:rFonts w:ascii="Arial" w:hAnsi="Arial" w:cs="Arial"/>
            <w:color w:val="auto"/>
            <w:sz w:val="18"/>
            <w:szCs w:val="18"/>
            <w:u w:val="none"/>
          </w:rPr>
          <w:t>pneumothorax</w:t>
        </w:r>
      </w:hyperlink>
      <w:r w:rsidR="00B33847" w:rsidRPr="00A62D8D">
        <w:rPr>
          <w:rFonts w:ascii="Arial" w:hAnsi="Arial" w:cs="Arial"/>
          <w:sz w:val="18"/>
          <w:szCs w:val="18"/>
        </w:rPr>
        <w:t>. (</w:t>
      </w:r>
      <w:proofErr w:type="gramStart"/>
      <w:r w:rsidR="00B33847" w:rsidRPr="00A62D8D">
        <w:rPr>
          <w:rFonts w:ascii="Arial" w:hAnsi="Arial" w:cs="Arial"/>
          <w:sz w:val="18"/>
          <w:szCs w:val="18"/>
        </w:rPr>
        <w:t>collapsed</w:t>
      </w:r>
      <w:proofErr w:type="gramEnd"/>
      <w:r w:rsidR="00B33847" w:rsidRPr="00A62D8D">
        <w:rPr>
          <w:rFonts w:ascii="Arial" w:hAnsi="Arial" w:cs="Arial"/>
          <w:sz w:val="18"/>
          <w:szCs w:val="18"/>
        </w:rPr>
        <w:t xml:space="preserve"> lung), Permanent nerve injury to the including weakness, Aller</w:t>
      </w:r>
      <w:r w:rsidR="00854650" w:rsidRPr="00A62D8D">
        <w:rPr>
          <w:rFonts w:ascii="Arial" w:hAnsi="Arial" w:cs="Arial"/>
          <w:sz w:val="18"/>
          <w:szCs w:val="18"/>
        </w:rPr>
        <w:t>gy to the anaesthetic drug</w:t>
      </w:r>
      <w:r w:rsidR="00B33847" w:rsidRPr="00A62D8D">
        <w:rPr>
          <w:rFonts w:ascii="Arial" w:hAnsi="Arial" w:cs="Arial"/>
          <w:sz w:val="18"/>
          <w:szCs w:val="18"/>
        </w:rPr>
        <w:t xml:space="preserve"> used in the sedation or as part of the procedure, Increase of any pre-existing medical condition such as cardiac conditions , Brief mild to moderate increase in pain that involves a burning sensation (this is easily treated with a simple pain relief), Damage to the blood vessels around the injection on rare occasions, Infection, Bruising around the area from needle trauma</w:t>
      </w:r>
      <w:r w:rsidR="00A62D8D" w:rsidRPr="00A62D8D">
        <w:rPr>
          <w:rFonts w:ascii="Arial" w:hAnsi="Arial" w:cs="Arial"/>
          <w:sz w:val="18"/>
          <w:szCs w:val="18"/>
        </w:rPr>
        <w:t xml:space="preserve"> </w:t>
      </w:r>
      <w:r w:rsidR="00A62D8D" w:rsidRPr="00A62D8D">
        <w:rPr>
          <w:rFonts w:ascii="Arial" w:hAnsi="Arial" w:cs="Arial"/>
          <w:sz w:val="18"/>
          <w:szCs w:val="18"/>
        </w:rPr>
        <w:t>Serious anaesthetic / procedural complications and very rarely death, Increased lifetime risk of cancer due to X-rays exposure, Very rare risk of surgery due too injuries from the procedure</w:t>
      </w:r>
    </w:p>
    <w:p w14:paraId="785B4042" w14:textId="77777777" w:rsidR="00C36010" w:rsidRPr="00A62D8D" w:rsidRDefault="00C36010" w:rsidP="00A32C0D">
      <w:pPr>
        <w:jc w:val="both"/>
        <w:rPr>
          <w:rFonts w:ascii="Arial" w:hAnsi="Arial" w:cs="Arial"/>
          <w:b/>
          <w:lang w:val="en-US"/>
        </w:rPr>
      </w:pPr>
      <w:r w:rsidRPr="00A62D8D">
        <w:rPr>
          <w:rFonts w:ascii="Arial" w:hAnsi="Arial" w:cs="Arial"/>
          <w:b/>
          <w:lang w:val="en-US"/>
        </w:rPr>
        <w:t>I understand that this procedure is not permanent but can be repeated a number of times if necessary</w:t>
      </w:r>
    </w:p>
    <w:p w14:paraId="579C00B7" w14:textId="25CC6B70" w:rsidR="00F22831" w:rsidRPr="00A62D8D" w:rsidRDefault="00F22831" w:rsidP="00A32C0D">
      <w:pPr>
        <w:jc w:val="both"/>
        <w:rPr>
          <w:rFonts w:ascii="Arial" w:hAnsi="Arial" w:cs="Arial"/>
          <w:b/>
          <w:lang w:val="en-US"/>
        </w:rPr>
      </w:pPr>
      <w:r w:rsidRPr="00A62D8D">
        <w:rPr>
          <w:rFonts w:ascii="Arial" w:hAnsi="Arial" w:cs="Arial"/>
          <w:b/>
          <w:lang w:val="en-US"/>
        </w:rPr>
        <w:t>I understand th</w:t>
      </w:r>
      <w:r w:rsidR="00854650" w:rsidRPr="00A62D8D">
        <w:rPr>
          <w:rFonts w:ascii="Arial" w:hAnsi="Arial" w:cs="Arial"/>
          <w:b/>
          <w:lang w:val="en-US"/>
        </w:rPr>
        <w:t>at</w:t>
      </w:r>
      <w:r w:rsidR="001B0292" w:rsidRPr="00A62D8D">
        <w:rPr>
          <w:rFonts w:ascii="Arial" w:hAnsi="Arial" w:cs="Arial"/>
          <w:b/>
          <w:lang w:val="en-US"/>
        </w:rPr>
        <w:t xml:space="preserve"> there have </w:t>
      </w:r>
      <w:r w:rsidR="00854650" w:rsidRPr="00A62D8D">
        <w:rPr>
          <w:rFonts w:ascii="Arial" w:hAnsi="Arial" w:cs="Arial"/>
          <w:b/>
          <w:lang w:val="en-US"/>
        </w:rPr>
        <w:t xml:space="preserve">only </w:t>
      </w:r>
      <w:r w:rsidR="001B0292" w:rsidRPr="00A62D8D">
        <w:rPr>
          <w:rFonts w:ascii="Arial" w:hAnsi="Arial" w:cs="Arial"/>
          <w:b/>
          <w:lang w:val="en-US"/>
        </w:rPr>
        <w:t>been</w:t>
      </w:r>
      <w:r w:rsidRPr="00A62D8D">
        <w:rPr>
          <w:rFonts w:ascii="Arial" w:hAnsi="Arial" w:cs="Arial"/>
          <w:b/>
          <w:lang w:val="en-US"/>
        </w:rPr>
        <w:t xml:space="preserve"> case reports of patients benefiting for</w:t>
      </w:r>
      <w:r w:rsidR="001B0292" w:rsidRPr="00A62D8D">
        <w:rPr>
          <w:rFonts w:ascii="Arial" w:hAnsi="Arial" w:cs="Arial"/>
          <w:b/>
          <w:lang w:val="en-US"/>
        </w:rPr>
        <w:t>m Stellate Ganglion Nerve block</w:t>
      </w:r>
      <w:r w:rsidR="00854650" w:rsidRPr="00A62D8D">
        <w:rPr>
          <w:rFonts w:ascii="Arial" w:hAnsi="Arial" w:cs="Arial"/>
          <w:b/>
          <w:lang w:val="en-US"/>
        </w:rPr>
        <w:t>. In t</w:t>
      </w:r>
      <w:r w:rsidRPr="00A62D8D">
        <w:rPr>
          <w:rFonts w:ascii="Arial" w:hAnsi="Arial" w:cs="Arial"/>
          <w:b/>
          <w:lang w:val="en-US"/>
        </w:rPr>
        <w:t>he only small place</w:t>
      </w:r>
      <w:r w:rsidR="001B0292" w:rsidRPr="00A62D8D">
        <w:rPr>
          <w:rFonts w:ascii="Arial" w:hAnsi="Arial" w:cs="Arial"/>
          <w:b/>
          <w:lang w:val="en-US"/>
        </w:rPr>
        <w:t xml:space="preserve">bo controlled trial there was the same </w:t>
      </w:r>
      <w:r w:rsidRPr="00A62D8D">
        <w:rPr>
          <w:rFonts w:ascii="Arial" w:hAnsi="Arial" w:cs="Arial"/>
          <w:b/>
          <w:lang w:val="en-US"/>
        </w:rPr>
        <w:t>benefit whether a placebo or a Stellate Ganglion Nerve Block was performed with no statistical s</w:t>
      </w:r>
      <w:r w:rsidR="00854650" w:rsidRPr="00A62D8D">
        <w:rPr>
          <w:rFonts w:ascii="Arial" w:hAnsi="Arial" w:cs="Arial"/>
          <w:b/>
          <w:lang w:val="en-US"/>
        </w:rPr>
        <w:t>ignificant</w:t>
      </w:r>
      <w:r w:rsidR="001B0292" w:rsidRPr="00A62D8D">
        <w:rPr>
          <w:rFonts w:ascii="Arial" w:hAnsi="Arial" w:cs="Arial"/>
          <w:b/>
          <w:lang w:val="en-US"/>
        </w:rPr>
        <w:t xml:space="preserve"> difference in outcome</w:t>
      </w:r>
    </w:p>
    <w:p w14:paraId="7D0AB1E8" w14:textId="77777777" w:rsidR="001B0292" w:rsidRPr="00A62D8D" w:rsidRDefault="00C36010" w:rsidP="001B0292">
      <w:pPr>
        <w:pStyle w:val="Title"/>
        <w:rPr>
          <w:rFonts w:ascii="Arial" w:hAnsi="Arial" w:cs="Arial"/>
          <w:b/>
          <w:color w:val="auto"/>
          <w:sz w:val="24"/>
          <w:szCs w:val="24"/>
          <w:lang w:val="en-US"/>
        </w:rPr>
      </w:pPr>
      <w:r w:rsidRPr="00A62D8D">
        <w:rPr>
          <w:rFonts w:ascii="Arial" w:hAnsi="Arial" w:cs="Arial"/>
          <w:b/>
          <w:color w:val="auto"/>
          <w:sz w:val="24"/>
          <w:szCs w:val="24"/>
          <w:lang w:val="en-US"/>
        </w:rPr>
        <w:t>I understand that this procedure is only part of my treatment and that Rehabilitation</w:t>
      </w:r>
      <w:r w:rsidR="001B0292" w:rsidRPr="00A62D8D">
        <w:rPr>
          <w:rFonts w:ascii="Arial" w:hAnsi="Arial" w:cs="Arial"/>
          <w:b/>
          <w:color w:val="auto"/>
          <w:sz w:val="24"/>
          <w:szCs w:val="24"/>
          <w:lang w:val="en-US"/>
        </w:rPr>
        <w:t xml:space="preserve"> and ongoing psychological support may be required</w:t>
      </w:r>
      <w:r w:rsidRPr="00A62D8D">
        <w:rPr>
          <w:rFonts w:ascii="Arial" w:hAnsi="Arial" w:cs="Arial"/>
          <w:b/>
          <w:color w:val="auto"/>
          <w:sz w:val="24"/>
          <w:szCs w:val="24"/>
          <w:lang w:val="en-US"/>
        </w:rPr>
        <w:t xml:space="preserve"> will also be</w:t>
      </w:r>
      <w:r w:rsidR="001B0292" w:rsidRPr="00A62D8D">
        <w:rPr>
          <w:rFonts w:ascii="Arial" w:hAnsi="Arial" w:cs="Arial"/>
          <w:b/>
          <w:color w:val="auto"/>
          <w:sz w:val="24"/>
          <w:szCs w:val="24"/>
          <w:lang w:val="en-US"/>
        </w:rPr>
        <w:t xml:space="preserve"> required to maximize my benefit.</w:t>
      </w:r>
    </w:p>
    <w:p w14:paraId="3C1FB036" w14:textId="77777777" w:rsidR="00854650" w:rsidRPr="00A62D8D" w:rsidRDefault="001B0292" w:rsidP="00854650">
      <w:pPr>
        <w:pStyle w:val="Title"/>
        <w:rPr>
          <w:rFonts w:ascii="Arial" w:hAnsi="Arial" w:cs="Arial"/>
          <w:b/>
          <w:color w:val="auto"/>
          <w:sz w:val="24"/>
          <w:szCs w:val="24"/>
        </w:rPr>
      </w:pPr>
      <w:r w:rsidRPr="00A62D8D">
        <w:rPr>
          <w:rFonts w:ascii="Arial" w:hAnsi="Arial" w:cs="Arial"/>
          <w:b/>
          <w:color w:val="auto"/>
          <w:sz w:val="24"/>
          <w:szCs w:val="24"/>
        </w:rPr>
        <w:t>I understand that I have the right at any stage to change my mind even after I have signed this document.</w:t>
      </w:r>
    </w:p>
    <w:p w14:paraId="6E14F06E" w14:textId="2E427FF4" w:rsidR="00854650" w:rsidRPr="00A62D8D" w:rsidRDefault="001B0292" w:rsidP="00854650">
      <w:pPr>
        <w:pStyle w:val="Title"/>
        <w:rPr>
          <w:rFonts w:ascii="Arial" w:hAnsi="Arial" w:cs="Arial"/>
          <w:b/>
          <w:color w:val="auto"/>
          <w:sz w:val="24"/>
          <w:szCs w:val="24"/>
        </w:rPr>
      </w:pPr>
      <w:r w:rsidRPr="00A62D8D">
        <w:rPr>
          <w:rFonts w:ascii="Arial" w:hAnsi="Arial" w:cs="Arial"/>
          <w:b/>
          <w:color w:val="auto"/>
          <w:sz w:val="24"/>
          <w:szCs w:val="24"/>
        </w:rPr>
        <w:t>I have had time to ask any questions and raise any concerns I have regarding this procedure and its risks</w:t>
      </w:r>
      <w:r w:rsidR="00854650" w:rsidRPr="00A62D8D">
        <w:rPr>
          <w:rFonts w:ascii="Arial" w:hAnsi="Arial" w:cs="Arial"/>
          <w:b/>
          <w:color w:val="auto"/>
          <w:sz w:val="24"/>
          <w:szCs w:val="24"/>
        </w:rPr>
        <w:t xml:space="preserve"> with Dr Tim Grice</w:t>
      </w:r>
      <w:r w:rsidRPr="00A62D8D">
        <w:rPr>
          <w:rFonts w:ascii="Arial" w:hAnsi="Arial" w:cs="Arial"/>
          <w:b/>
          <w:color w:val="auto"/>
          <w:sz w:val="24"/>
          <w:szCs w:val="24"/>
        </w:rPr>
        <w:t>.</w:t>
      </w:r>
    </w:p>
    <w:p w14:paraId="7266C228" w14:textId="77777777" w:rsidR="00A62D8D" w:rsidRPr="00A62D8D" w:rsidRDefault="001B0292" w:rsidP="00A62D8D">
      <w:pPr>
        <w:pStyle w:val="Title"/>
        <w:rPr>
          <w:rFonts w:ascii="Arial" w:hAnsi="Arial" w:cs="Arial"/>
          <w:b/>
          <w:color w:val="auto"/>
          <w:sz w:val="24"/>
          <w:szCs w:val="24"/>
        </w:rPr>
      </w:pPr>
      <w:r w:rsidRPr="00A62D8D">
        <w:rPr>
          <w:rFonts w:ascii="Arial" w:hAnsi="Arial" w:cs="Arial"/>
          <w:b/>
          <w:color w:val="auto"/>
          <w:sz w:val="24"/>
          <w:szCs w:val="24"/>
        </w:rPr>
        <w:t>I understand that there are alternativ</w:t>
      </w:r>
      <w:r w:rsidR="00854650" w:rsidRPr="00A62D8D">
        <w:rPr>
          <w:rFonts w:ascii="Arial" w:hAnsi="Arial" w:cs="Arial"/>
          <w:b/>
          <w:color w:val="auto"/>
          <w:sz w:val="24"/>
          <w:szCs w:val="24"/>
        </w:rPr>
        <w:t>es to this procedure including</w:t>
      </w:r>
      <w:proofErr w:type="gramStart"/>
      <w:r w:rsidR="00854650" w:rsidRPr="00A62D8D">
        <w:rPr>
          <w:rFonts w:ascii="Arial" w:hAnsi="Arial" w:cs="Arial"/>
          <w:b/>
          <w:color w:val="auto"/>
          <w:sz w:val="24"/>
          <w:szCs w:val="24"/>
        </w:rPr>
        <w:t>;</w:t>
      </w:r>
      <w:proofErr w:type="gramEnd"/>
      <w:r w:rsidRPr="00A62D8D">
        <w:rPr>
          <w:rFonts w:ascii="Arial" w:hAnsi="Arial" w:cs="Arial"/>
          <w:b/>
          <w:color w:val="auto"/>
          <w:sz w:val="24"/>
          <w:szCs w:val="24"/>
        </w:rPr>
        <w:t xml:space="preserve"> no –treatment, medication and psychological support.</w:t>
      </w:r>
    </w:p>
    <w:p w14:paraId="1122D5FB" w14:textId="77777777" w:rsidR="00A62D8D" w:rsidRPr="00A62D8D" w:rsidRDefault="001B0292" w:rsidP="00A62D8D">
      <w:pPr>
        <w:pStyle w:val="Title"/>
        <w:rPr>
          <w:rFonts w:ascii="Arial" w:hAnsi="Arial" w:cs="Arial"/>
          <w:b/>
          <w:color w:val="auto"/>
          <w:sz w:val="24"/>
          <w:szCs w:val="24"/>
        </w:rPr>
      </w:pPr>
      <w:r w:rsidRPr="00A62D8D">
        <w:rPr>
          <w:rFonts w:ascii="Arial" w:hAnsi="Arial" w:cs="Arial"/>
          <w:b/>
          <w:color w:val="auto"/>
          <w:sz w:val="24"/>
          <w:szCs w:val="24"/>
        </w:rPr>
        <w:t xml:space="preserve">I believe that all my questions have been </w:t>
      </w:r>
      <w:r w:rsidR="00854650" w:rsidRPr="00A62D8D">
        <w:rPr>
          <w:rFonts w:ascii="Arial" w:hAnsi="Arial" w:cs="Arial"/>
          <w:b/>
          <w:color w:val="auto"/>
          <w:sz w:val="24"/>
          <w:szCs w:val="24"/>
        </w:rPr>
        <w:t>discussed and answered to my satisfaction.</w:t>
      </w:r>
      <w:r w:rsidRPr="00A62D8D">
        <w:rPr>
          <w:rFonts w:ascii="Arial" w:hAnsi="Arial" w:cs="Arial"/>
          <w:b/>
          <w:color w:val="auto"/>
          <w:sz w:val="24"/>
          <w:szCs w:val="24"/>
        </w:rPr>
        <w:t xml:space="preserve"> </w:t>
      </w:r>
      <w:r w:rsidR="00A62D8D" w:rsidRPr="00A62D8D">
        <w:rPr>
          <w:rFonts w:ascii="Arial" w:hAnsi="Arial" w:cs="Arial"/>
          <w:b/>
          <w:color w:val="auto"/>
          <w:sz w:val="24"/>
          <w:szCs w:val="24"/>
        </w:rPr>
        <w:t xml:space="preserve">I understand that if there were any immediate life threatening Incidents happen during the procedure that they will be treated as part of the procedure. </w:t>
      </w:r>
    </w:p>
    <w:p w14:paraId="4992429B" w14:textId="77777777" w:rsidR="00A62D8D" w:rsidRPr="00A62D8D" w:rsidRDefault="00A62D8D" w:rsidP="00A62D8D">
      <w:pPr>
        <w:pStyle w:val="Title"/>
        <w:rPr>
          <w:rFonts w:ascii="Arial" w:hAnsi="Arial" w:cs="Arial"/>
          <w:b/>
          <w:color w:val="auto"/>
          <w:sz w:val="24"/>
          <w:szCs w:val="24"/>
        </w:rPr>
      </w:pPr>
      <w:r w:rsidRPr="00A62D8D">
        <w:rPr>
          <w:rFonts w:ascii="Arial" w:hAnsi="Arial" w:cs="Arial"/>
          <w:b/>
          <w:color w:val="auto"/>
          <w:sz w:val="24"/>
          <w:szCs w:val="24"/>
        </w:rPr>
        <w:t>I understand and agree that a sample of my blood can be taken and tested should a member of staff have exposure to my bodily fluids as part of the procedure.</w:t>
      </w:r>
    </w:p>
    <w:p w14:paraId="60B1E561" w14:textId="77777777" w:rsidR="00A62D8D" w:rsidRDefault="00A62D8D" w:rsidP="00A62D8D">
      <w:pPr>
        <w:pStyle w:val="Title"/>
        <w:rPr>
          <w:rFonts w:ascii="Arial" w:hAnsi="Arial" w:cs="Arial"/>
          <w:b/>
          <w:color w:val="auto"/>
          <w:sz w:val="24"/>
          <w:szCs w:val="24"/>
          <w:lang w:val="en-US"/>
        </w:rPr>
      </w:pPr>
      <w:r w:rsidRPr="00A62D8D">
        <w:rPr>
          <w:rFonts w:ascii="Arial" w:hAnsi="Arial" w:cs="Arial"/>
          <w:b/>
          <w:color w:val="auto"/>
          <w:sz w:val="24"/>
          <w:szCs w:val="24"/>
        </w:rPr>
        <w:t>I believe that all my questions have been discussed and answered to my satisfaction</w:t>
      </w:r>
      <w:r w:rsidRPr="00A62D8D">
        <w:rPr>
          <w:rFonts w:ascii="Arial" w:hAnsi="Arial" w:cs="Arial"/>
          <w:b/>
          <w:color w:val="auto"/>
          <w:sz w:val="24"/>
          <w:szCs w:val="24"/>
          <w:lang w:val="en-US"/>
        </w:rPr>
        <w:t xml:space="preserve">I </w:t>
      </w:r>
      <w:proofErr w:type="spellStart"/>
      <w:r w:rsidRPr="00A62D8D">
        <w:rPr>
          <w:rFonts w:ascii="Arial" w:hAnsi="Arial" w:cs="Arial"/>
          <w:b/>
          <w:color w:val="auto"/>
          <w:sz w:val="24"/>
          <w:szCs w:val="24"/>
          <w:lang w:val="en-US"/>
        </w:rPr>
        <w:t>I</w:t>
      </w:r>
      <w:proofErr w:type="spellEnd"/>
      <w:r w:rsidRPr="00A62D8D">
        <w:rPr>
          <w:rFonts w:ascii="Arial" w:hAnsi="Arial" w:cs="Arial"/>
          <w:b/>
          <w:color w:val="auto"/>
          <w:sz w:val="24"/>
          <w:szCs w:val="24"/>
          <w:lang w:val="en-US"/>
        </w:rPr>
        <w:t xml:space="preserve"> understand that I may need further procedures to get a longer lasting benefit should the injections prove to be beneficial</w:t>
      </w:r>
    </w:p>
    <w:p w14:paraId="03E0E603" w14:textId="23B99C52" w:rsidR="00FB7622" w:rsidRPr="00A62D8D" w:rsidRDefault="001B7FF3" w:rsidP="00A62D8D">
      <w:pPr>
        <w:pStyle w:val="Title"/>
        <w:rPr>
          <w:rFonts w:ascii="Arial" w:hAnsi="Arial" w:cs="Arial"/>
          <w:b/>
          <w:color w:val="auto"/>
          <w:sz w:val="24"/>
          <w:szCs w:val="24"/>
        </w:rPr>
      </w:pPr>
      <w:bookmarkStart w:id="0" w:name="_GoBack"/>
      <w:bookmarkEnd w:id="0"/>
      <w:r w:rsidRPr="00A62D8D">
        <w:rPr>
          <w:rFonts w:ascii="Arial" w:hAnsi="Arial" w:cs="Arial"/>
          <w:b/>
          <w:sz w:val="24"/>
          <w:szCs w:val="24"/>
          <w:lang w:val="en-US"/>
        </w:rPr>
        <w:t xml:space="preserve">I consent to </w:t>
      </w:r>
      <w:r w:rsidR="00F00BB9" w:rsidRPr="00A62D8D">
        <w:rPr>
          <w:rFonts w:ascii="Arial" w:hAnsi="Arial" w:cs="Arial"/>
          <w:b/>
          <w:sz w:val="24"/>
          <w:szCs w:val="24"/>
          <w:lang w:val="en-US"/>
        </w:rPr>
        <w:t xml:space="preserve">a Stellate Ganglion </w:t>
      </w:r>
      <w:r w:rsidRPr="00A62D8D">
        <w:rPr>
          <w:rFonts w:ascii="Arial" w:hAnsi="Arial" w:cs="Arial"/>
          <w:b/>
          <w:sz w:val="24"/>
          <w:szCs w:val="24"/>
          <w:lang w:val="en-US"/>
        </w:rPr>
        <w:t xml:space="preserve">Injection </w:t>
      </w:r>
      <w:r w:rsidR="00FB7622" w:rsidRPr="00A62D8D">
        <w:rPr>
          <w:rFonts w:ascii="Arial" w:hAnsi="Arial" w:cs="Arial"/>
          <w:b/>
          <w:sz w:val="24"/>
          <w:szCs w:val="24"/>
          <w:lang w:val="en-US"/>
        </w:rPr>
        <w:t>with / without sedation (delete one option)</w:t>
      </w:r>
    </w:p>
    <w:p w14:paraId="398BF040" w14:textId="77777777" w:rsidR="00A62D8D" w:rsidRPr="00A62D8D" w:rsidRDefault="00A62D8D" w:rsidP="00A62D8D">
      <w:pPr>
        <w:jc w:val="both"/>
        <w:rPr>
          <w:rFonts w:ascii="Arial" w:hAnsi="Arial" w:cs="Arial"/>
        </w:rPr>
      </w:pPr>
      <w:r w:rsidRPr="00A62D8D">
        <w:rPr>
          <w:rFonts w:ascii="Arial" w:hAnsi="Arial" w:cs="Arial"/>
        </w:rPr>
        <w:t>Patient Name: __________________________________</w:t>
      </w:r>
      <w:proofErr w:type="gramStart"/>
      <w:r w:rsidRPr="00A62D8D">
        <w:rPr>
          <w:rFonts w:ascii="Arial" w:hAnsi="Arial" w:cs="Arial"/>
        </w:rPr>
        <w:t>_                  Date</w:t>
      </w:r>
      <w:proofErr w:type="gramEnd"/>
      <w:r w:rsidRPr="00A62D8D">
        <w:rPr>
          <w:rFonts w:ascii="Arial" w:hAnsi="Arial" w:cs="Arial"/>
        </w:rPr>
        <w:t>: _________</w:t>
      </w:r>
      <w:r w:rsidRPr="00A62D8D">
        <w:rPr>
          <w:rFonts w:ascii="Arial" w:hAnsi="Arial" w:cs="Arial"/>
        </w:rPr>
        <w:tab/>
      </w:r>
      <w:r w:rsidRPr="00A62D8D">
        <w:rPr>
          <w:rFonts w:ascii="Arial" w:hAnsi="Arial" w:cs="Arial"/>
        </w:rPr>
        <w:tab/>
      </w:r>
      <w:r w:rsidRPr="00A62D8D">
        <w:rPr>
          <w:rFonts w:ascii="Arial" w:hAnsi="Arial" w:cs="Arial"/>
        </w:rPr>
        <w:tab/>
      </w:r>
      <w:r w:rsidRPr="00A62D8D">
        <w:rPr>
          <w:rFonts w:ascii="Arial" w:hAnsi="Arial" w:cs="Arial"/>
        </w:rPr>
        <w:tab/>
      </w:r>
      <w:r w:rsidRPr="00A62D8D">
        <w:rPr>
          <w:rFonts w:ascii="Arial" w:hAnsi="Arial" w:cs="Arial"/>
        </w:rPr>
        <w:tab/>
      </w:r>
      <w:r w:rsidRPr="00A62D8D">
        <w:rPr>
          <w:rFonts w:ascii="Arial" w:hAnsi="Arial" w:cs="Arial"/>
        </w:rPr>
        <w:tab/>
      </w:r>
      <w:r w:rsidRPr="00A62D8D">
        <w:rPr>
          <w:rFonts w:ascii="Arial" w:hAnsi="Arial" w:cs="Arial"/>
        </w:rPr>
        <w:tab/>
      </w:r>
      <w:r w:rsidRPr="00A62D8D">
        <w:rPr>
          <w:rFonts w:ascii="Arial" w:hAnsi="Arial" w:cs="Arial"/>
        </w:rPr>
        <w:tab/>
      </w:r>
      <w:r w:rsidRPr="00A62D8D">
        <w:rPr>
          <w:rFonts w:ascii="Arial" w:hAnsi="Arial" w:cs="Arial"/>
        </w:rPr>
        <w:tab/>
      </w:r>
      <w:r w:rsidRPr="00A62D8D">
        <w:rPr>
          <w:rFonts w:ascii="Arial" w:hAnsi="Arial" w:cs="Arial"/>
        </w:rPr>
        <w:tab/>
      </w:r>
      <w:r w:rsidRPr="00A62D8D">
        <w:rPr>
          <w:rFonts w:ascii="Arial" w:hAnsi="Arial" w:cs="Arial"/>
        </w:rPr>
        <w:tab/>
      </w:r>
    </w:p>
    <w:p w14:paraId="488C9B3F" w14:textId="77777777" w:rsidR="00A62D8D" w:rsidRPr="00A62D8D" w:rsidRDefault="00A62D8D" w:rsidP="00A62D8D">
      <w:pPr>
        <w:jc w:val="both"/>
        <w:rPr>
          <w:rFonts w:ascii="Arial" w:hAnsi="Arial" w:cs="Arial"/>
        </w:rPr>
      </w:pPr>
      <w:r w:rsidRPr="00A62D8D">
        <w:rPr>
          <w:rFonts w:ascii="Arial" w:hAnsi="Arial" w:cs="Arial"/>
        </w:rPr>
        <w:t>Patient Signature: ________________________________</w:t>
      </w:r>
    </w:p>
    <w:p w14:paraId="552C8B1D" w14:textId="77777777" w:rsidR="00A62D8D" w:rsidRPr="00A62D8D" w:rsidRDefault="00A62D8D" w:rsidP="00A62D8D">
      <w:pPr>
        <w:jc w:val="both"/>
        <w:rPr>
          <w:rFonts w:ascii="Arial" w:hAnsi="Arial" w:cs="Arial"/>
          <w:u w:val="single"/>
        </w:rPr>
      </w:pPr>
    </w:p>
    <w:p w14:paraId="28E1BF76" w14:textId="77777777" w:rsidR="00A62D8D" w:rsidRPr="00A62D8D" w:rsidRDefault="00A62D8D" w:rsidP="00A62D8D">
      <w:pPr>
        <w:jc w:val="both"/>
        <w:rPr>
          <w:rFonts w:ascii="Arial" w:hAnsi="Arial" w:cs="Arial"/>
        </w:rPr>
      </w:pPr>
      <w:r w:rsidRPr="00A62D8D">
        <w:rPr>
          <w:rFonts w:ascii="Arial" w:hAnsi="Arial" w:cs="Arial"/>
        </w:rPr>
        <w:t>Doctor Name: ___________________________________</w:t>
      </w:r>
    </w:p>
    <w:p w14:paraId="777AE93B" w14:textId="77777777" w:rsidR="00A62D8D" w:rsidRPr="00A62D8D" w:rsidRDefault="00A62D8D" w:rsidP="00A62D8D">
      <w:pPr>
        <w:jc w:val="both"/>
        <w:rPr>
          <w:rFonts w:ascii="Arial" w:hAnsi="Arial" w:cs="Arial"/>
        </w:rPr>
      </w:pPr>
    </w:p>
    <w:p w14:paraId="135398AC" w14:textId="5CDCD2F7" w:rsidR="00A62D8D" w:rsidRPr="00A62D8D" w:rsidRDefault="00A62D8D" w:rsidP="00A62D8D">
      <w:pPr>
        <w:jc w:val="both"/>
        <w:rPr>
          <w:rFonts w:ascii="Arial" w:hAnsi="Arial" w:cs="Arial"/>
        </w:rPr>
      </w:pPr>
      <w:r w:rsidRPr="00A62D8D">
        <w:rPr>
          <w:rFonts w:ascii="Arial" w:hAnsi="Arial" w:cs="Arial"/>
        </w:rPr>
        <w:t>Doctor Signature: ________________________________</w:t>
      </w:r>
    </w:p>
    <w:p w14:paraId="260A148D" w14:textId="77777777" w:rsidR="00A62D8D" w:rsidRPr="00A62D8D" w:rsidRDefault="00A62D8D" w:rsidP="00A62D8D">
      <w:pPr>
        <w:pStyle w:val="Title"/>
        <w:rPr>
          <w:rStyle w:val="BookTitle"/>
          <w:rFonts w:ascii="Arial" w:hAnsi="Arial" w:cs="Arial"/>
          <w:sz w:val="22"/>
          <w:szCs w:val="22"/>
        </w:rPr>
      </w:pPr>
      <w:r w:rsidRPr="00A62D8D">
        <w:rPr>
          <w:rStyle w:val="BookTitle"/>
          <w:rFonts w:ascii="Arial" w:hAnsi="Arial" w:cs="Arial"/>
          <w:sz w:val="24"/>
          <w:szCs w:val="24"/>
        </w:rPr>
        <w:t>CO</w:t>
      </w:r>
      <w:r w:rsidRPr="00A62D8D">
        <w:rPr>
          <w:rStyle w:val="BookTitle"/>
          <w:rFonts w:ascii="Arial" w:hAnsi="Arial" w:cs="Arial"/>
          <w:sz w:val="22"/>
          <w:szCs w:val="22"/>
        </w:rPr>
        <w:t>NTACT DETAILS</w:t>
      </w:r>
    </w:p>
    <w:p w14:paraId="0E717B4F" w14:textId="77777777" w:rsidR="00A62D8D" w:rsidRPr="00A62D8D" w:rsidRDefault="00A62D8D" w:rsidP="00A62D8D">
      <w:pPr>
        <w:pStyle w:val="Title"/>
        <w:rPr>
          <w:rFonts w:ascii="Arial" w:hAnsi="Arial" w:cs="Arial"/>
          <w:sz w:val="22"/>
          <w:szCs w:val="22"/>
        </w:rPr>
      </w:pPr>
      <w:r w:rsidRPr="00A62D8D">
        <w:rPr>
          <w:rFonts w:ascii="Arial" w:hAnsi="Arial" w:cs="Arial"/>
          <w:sz w:val="22"/>
          <w:szCs w:val="22"/>
        </w:rPr>
        <w:t>Dr Tim Grice Specialist Pain Medicine Physician Queensland Pain Doctor</w:t>
      </w:r>
    </w:p>
    <w:p w14:paraId="1E963642" w14:textId="77B81095" w:rsidR="00A62D8D" w:rsidRPr="00A62D8D" w:rsidRDefault="00A62D8D" w:rsidP="00A62D8D">
      <w:pPr>
        <w:pStyle w:val="Title"/>
        <w:rPr>
          <w:rFonts w:ascii="Arial" w:hAnsi="Arial" w:cs="Arial"/>
          <w:b/>
          <w:sz w:val="22"/>
          <w:szCs w:val="22"/>
          <w:u w:val="single"/>
        </w:rPr>
      </w:pPr>
      <w:r w:rsidRPr="00A62D8D">
        <w:rPr>
          <w:rFonts w:ascii="Arial" w:hAnsi="Arial" w:cs="Arial"/>
          <w:sz w:val="22"/>
          <w:szCs w:val="22"/>
        </w:rPr>
        <w:t>Suite 4, Level 4, 123 Nerang St, Southport, QLD 4215Phone:  07 5532 0468 Fax</w:t>
      </w:r>
      <w:proofErr w:type="gramStart"/>
      <w:r w:rsidRPr="00A62D8D">
        <w:rPr>
          <w:rFonts w:ascii="Arial" w:hAnsi="Arial" w:cs="Arial"/>
          <w:sz w:val="22"/>
          <w:szCs w:val="22"/>
        </w:rPr>
        <w:t>:      07</w:t>
      </w:r>
      <w:proofErr w:type="gramEnd"/>
      <w:r w:rsidRPr="00A62D8D">
        <w:rPr>
          <w:rFonts w:ascii="Arial" w:hAnsi="Arial" w:cs="Arial"/>
          <w:sz w:val="22"/>
          <w:szCs w:val="22"/>
        </w:rPr>
        <w:t xml:space="preserve"> 5528 3850 Email:   </w:t>
      </w:r>
      <w:r w:rsidRPr="00A62D8D">
        <w:rPr>
          <w:rFonts w:ascii="Arial" w:hAnsi="Arial" w:cs="Arial"/>
          <w:b/>
          <w:sz w:val="22"/>
          <w:szCs w:val="22"/>
          <w:u w:val="single"/>
        </w:rPr>
        <w:t>admin@qpdr.com.a</w:t>
      </w:r>
      <w:r>
        <w:rPr>
          <w:rFonts w:ascii="Arial" w:hAnsi="Arial" w:cs="Arial"/>
          <w:b/>
          <w:sz w:val="22"/>
          <w:szCs w:val="22"/>
          <w:u w:val="single"/>
        </w:rPr>
        <w:t>u</w:t>
      </w:r>
    </w:p>
    <w:sectPr w:rsidR="00A62D8D" w:rsidRPr="00A62D8D" w:rsidSect="001067EF">
      <w:type w:val="continuous"/>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87A6A" w14:textId="77777777" w:rsidR="001C4D3B" w:rsidRDefault="001C4D3B" w:rsidP="0082799C">
      <w:r>
        <w:separator/>
      </w:r>
    </w:p>
  </w:endnote>
  <w:endnote w:type="continuationSeparator" w:id="0">
    <w:p w14:paraId="7B2D6D58" w14:textId="77777777" w:rsidR="001C4D3B" w:rsidRDefault="001C4D3B" w:rsidP="00827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altName w:val="MT Extra"/>
    <w:panose1 w:val="05000000000000000000"/>
    <w:charset w:val="02"/>
    <w:family w:val="auto"/>
    <w:notTrueType/>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Trebuchet MS">
    <w:panose1 w:val="020B0603020202020204"/>
    <w:charset w:val="00"/>
    <w:family w:val="auto"/>
    <w:pitch w:val="variable"/>
    <w:sig w:usb0="00000287" w:usb1="00000000" w:usb2="00000000" w:usb3="00000000" w:csb0="0000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4C53D1" w14:textId="77777777" w:rsidR="001C4D3B" w:rsidRPr="00891642" w:rsidRDefault="001C4D3B"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A62D8D">
      <w:rPr>
        <w:rStyle w:val="PageNumber"/>
        <w:rFonts w:ascii="Arial" w:hAnsi="Arial" w:cs="Arial"/>
        <w:noProof/>
        <w:sz w:val="22"/>
      </w:rPr>
      <w:t>8</w:t>
    </w:r>
    <w:r w:rsidRPr="00891642">
      <w:rPr>
        <w:rStyle w:val="PageNumber"/>
        <w:rFonts w:ascii="Arial" w:hAnsi="Arial" w:cs="Arial"/>
        <w:sz w:val="22"/>
      </w:rPr>
      <w:fldChar w:fldCharType="end"/>
    </w:r>
  </w:p>
  <w:p w14:paraId="782AAD6E" w14:textId="77777777" w:rsidR="001C4D3B" w:rsidRDefault="001C4D3B" w:rsidP="0089164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7BA9" w14:textId="77777777" w:rsidR="001C4D3B" w:rsidRPr="00891642" w:rsidRDefault="001C4D3B"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A62D8D">
      <w:rPr>
        <w:rStyle w:val="PageNumber"/>
        <w:rFonts w:ascii="Arial" w:hAnsi="Arial" w:cs="Arial"/>
        <w:noProof/>
        <w:sz w:val="22"/>
      </w:rPr>
      <w:t>9</w:t>
    </w:r>
    <w:r w:rsidRPr="00891642">
      <w:rPr>
        <w:rStyle w:val="PageNumber"/>
        <w:rFonts w:ascii="Arial" w:hAnsi="Arial" w:cs="Arial"/>
        <w:sz w:val="22"/>
      </w:rPr>
      <w:fldChar w:fldCharType="end"/>
    </w:r>
  </w:p>
  <w:p w14:paraId="6008DAB0" w14:textId="77777777" w:rsidR="001C4D3B" w:rsidRDefault="001C4D3B" w:rsidP="0089164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7B56B4" w14:textId="77777777" w:rsidR="001C4D3B" w:rsidRDefault="001C4D3B" w:rsidP="0082799C">
      <w:r>
        <w:separator/>
      </w:r>
    </w:p>
  </w:footnote>
  <w:footnote w:type="continuationSeparator" w:id="0">
    <w:p w14:paraId="5C31056C" w14:textId="77777777" w:rsidR="001C4D3B" w:rsidRDefault="001C4D3B" w:rsidP="0082799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8EB5E" w14:textId="4A2C873F" w:rsidR="001C4D3B" w:rsidRPr="005B6BE5" w:rsidRDefault="001C4D3B" w:rsidP="005B6BE5">
    <w:pPr>
      <w:pStyle w:val="Header"/>
      <w:jc w:val="right"/>
      <w:rPr>
        <w:rFonts w:ascii="Arial" w:hAnsi="Arial"/>
        <w:sz w:val="20"/>
      </w:rPr>
    </w:pPr>
    <w:r w:rsidRPr="005B6BE5">
      <w:rPr>
        <w:rFonts w:ascii="Arial" w:hAnsi="Arial"/>
        <w:sz w:val="20"/>
      </w:rPr>
      <w:t>Dr Tim Grice</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309CC" w14:textId="7E644D6F" w:rsidR="001C4D3B" w:rsidRPr="005B6BE5" w:rsidRDefault="001C4D3B" w:rsidP="0082799C">
    <w:pPr>
      <w:pStyle w:val="Header"/>
      <w:jc w:val="right"/>
      <w:rPr>
        <w:rFonts w:ascii="Arial" w:hAnsi="Arial"/>
        <w:sz w:val="20"/>
      </w:rPr>
    </w:pPr>
    <w:r w:rsidRPr="005B6BE5">
      <w:rPr>
        <w:rFonts w:ascii="Arial" w:hAnsi="Arial"/>
        <w:sz w:val="20"/>
      </w:rPr>
      <w:t>Dr Tim Grice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27811A4"/>
    <w:lvl w:ilvl="0" w:tplc="00000001">
      <w:start w:val="1"/>
      <w:numFmt w:val="bullet"/>
      <w:lvlText w:val="•"/>
      <w:lvlJc w:val="left"/>
      <w:pPr>
        <w:ind w:left="720" w:hanging="360"/>
      </w:pPr>
    </w:lvl>
    <w:lvl w:ilvl="1" w:tplc="0C090001">
      <w:start w:val="1"/>
      <w:numFmt w:val="bullet"/>
      <w:lvlText w:val=""/>
      <w:lvlJc w:val="left"/>
      <w:rPr>
        <w:rFonts w:ascii="Symbol" w:hAnsi="Symbol" w:hint="default"/>
      </w:rPr>
    </w:lvl>
    <w:lvl w:ilvl="2" w:tplc="0C090001">
      <w:start w:val="1"/>
      <w:numFmt w:val="bullet"/>
      <w:lvlText w:val=""/>
      <w:lvlJc w:val="left"/>
      <w:rPr>
        <w:rFonts w:ascii="Symbol" w:hAnsi="Symbol" w:hint="default"/>
      </w:rPr>
    </w:lvl>
    <w:lvl w:ilvl="3" w:tplc="0C090001">
      <w:start w:val="1"/>
      <w:numFmt w:val="bullet"/>
      <w:lvlText w:val=""/>
      <w:lvlJc w:val="left"/>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93909D2"/>
    <w:multiLevelType w:val="hybridMultilevel"/>
    <w:tmpl w:val="DD1A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54D9A"/>
    <w:multiLevelType w:val="hybridMultilevel"/>
    <w:tmpl w:val="B060D1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B684653"/>
    <w:multiLevelType w:val="hybridMultilevel"/>
    <w:tmpl w:val="2812A0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9A5092"/>
    <w:multiLevelType w:val="hybridMultilevel"/>
    <w:tmpl w:val="87B8FF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9C6DC5"/>
    <w:multiLevelType w:val="hybridMultilevel"/>
    <w:tmpl w:val="DBB072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DB2369"/>
    <w:multiLevelType w:val="hybridMultilevel"/>
    <w:tmpl w:val="5A96A9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927F0B"/>
    <w:multiLevelType w:val="hybridMultilevel"/>
    <w:tmpl w:val="34F641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CB5E15"/>
    <w:multiLevelType w:val="hybridMultilevel"/>
    <w:tmpl w:val="4B240C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EA6A39"/>
    <w:multiLevelType w:val="hybridMultilevel"/>
    <w:tmpl w:val="F72E5B1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1E5735F7"/>
    <w:multiLevelType w:val="hybridMultilevel"/>
    <w:tmpl w:val="5A3ABB9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1">
    <w:nsid w:val="2A694094"/>
    <w:multiLevelType w:val="hybridMultilevel"/>
    <w:tmpl w:val="7C4CD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F33030"/>
    <w:multiLevelType w:val="hybridMultilevel"/>
    <w:tmpl w:val="4172344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3">
    <w:nsid w:val="3CEF5926"/>
    <w:multiLevelType w:val="hybridMultilevel"/>
    <w:tmpl w:val="BEC89890"/>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3E532681"/>
    <w:multiLevelType w:val="hybridMultilevel"/>
    <w:tmpl w:val="1DBABC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F4D1CD2"/>
    <w:multiLevelType w:val="hybridMultilevel"/>
    <w:tmpl w:val="D756B4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12150E0"/>
    <w:multiLevelType w:val="hybridMultilevel"/>
    <w:tmpl w:val="AA3EB566"/>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7">
    <w:nsid w:val="438A54EB"/>
    <w:multiLevelType w:val="hybridMultilevel"/>
    <w:tmpl w:val="F9AE2D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91869E8"/>
    <w:multiLevelType w:val="hybridMultilevel"/>
    <w:tmpl w:val="727EDCF0"/>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9">
    <w:nsid w:val="4EAA1913"/>
    <w:multiLevelType w:val="hybridMultilevel"/>
    <w:tmpl w:val="24E821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FB349E9"/>
    <w:multiLevelType w:val="hybridMultilevel"/>
    <w:tmpl w:val="E1D0A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1">
    <w:nsid w:val="56FF35A2"/>
    <w:multiLevelType w:val="hybridMultilevel"/>
    <w:tmpl w:val="1DBABC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06C50D9"/>
    <w:multiLevelType w:val="hybridMultilevel"/>
    <w:tmpl w:val="A36607E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7852D45"/>
    <w:multiLevelType w:val="hybridMultilevel"/>
    <w:tmpl w:val="B9569B0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697F68F3"/>
    <w:multiLevelType w:val="hybridMultilevel"/>
    <w:tmpl w:val="F70063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5">
    <w:nsid w:val="6BEE4698"/>
    <w:multiLevelType w:val="hybridMultilevel"/>
    <w:tmpl w:val="E612D5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1521DF4"/>
    <w:multiLevelType w:val="hybridMultilevel"/>
    <w:tmpl w:val="A3C2F3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20"/>
  </w:num>
  <w:num w:numId="4">
    <w:abstractNumId w:val="9"/>
  </w:num>
  <w:num w:numId="5">
    <w:abstractNumId w:val="16"/>
  </w:num>
  <w:num w:numId="6">
    <w:abstractNumId w:val="13"/>
  </w:num>
  <w:num w:numId="7">
    <w:abstractNumId w:val="23"/>
  </w:num>
  <w:num w:numId="8">
    <w:abstractNumId w:val="24"/>
  </w:num>
  <w:num w:numId="9">
    <w:abstractNumId w:val="12"/>
  </w:num>
  <w:num w:numId="10">
    <w:abstractNumId w:val="18"/>
  </w:num>
  <w:num w:numId="11">
    <w:abstractNumId w:val="19"/>
  </w:num>
  <w:num w:numId="12">
    <w:abstractNumId w:val="17"/>
  </w:num>
  <w:num w:numId="13">
    <w:abstractNumId w:val="22"/>
  </w:num>
  <w:num w:numId="14">
    <w:abstractNumId w:val="5"/>
  </w:num>
  <w:num w:numId="15">
    <w:abstractNumId w:val="3"/>
  </w:num>
  <w:num w:numId="16">
    <w:abstractNumId w:val="2"/>
  </w:num>
  <w:num w:numId="17">
    <w:abstractNumId w:val="4"/>
  </w:num>
  <w:num w:numId="18">
    <w:abstractNumId w:val="26"/>
  </w:num>
  <w:num w:numId="19">
    <w:abstractNumId w:val="6"/>
  </w:num>
  <w:num w:numId="20">
    <w:abstractNumId w:val="25"/>
  </w:num>
  <w:num w:numId="21">
    <w:abstractNumId w:val="7"/>
  </w:num>
  <w:num w:numId="22">
    <w:abstractNumId w:val="15"/>
  </w:num>
  <w:num w:numId="23">
    <w:abstractNumId w:val="1"/>
  </w:num>
  <w:num w:numId="24">
    <w:abstractNumId w:val="11"/>
  </w:num>
  <w:num w:numId="25">
    <w:abstractNumId w:val="8"/>
  </w:num>
  <w:num w:numId="26">
    <w:abstractNumId w:val="14"/>
  </w:num>
  <w:num w:numId="2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227"/>
    <w:rsid w:val="00006546"/>
    <w:rsid w:val="00011FEF"/>
    <w:rsid w:val="0002572C"/>
    <w:rsid w:val="000465E8"/>
    <w:rsid w:val="000762C0"/>
    <w:rsid w:val="000D0C44"/>
    <w:rsid w:val="001067EF"/>
    <w:rsid w:val="00114C0E"/>
    <w:rsid w:val="0013382A"/>
    <w:rsid w:val="0014171C"/>
    <w:rsid w:val="00164700"/>
    <w:rsid w:val="00194F5B"/>
    <w:rsid w:val="001B0292"/>
    <w:rsid w:val="001B2E2A"/>
    <w:rsid w:val="001B7FF3"/>
    <w:rsid w:val="001C4D3B"/>
    <w:rsid w:val="00217222"/>
    <w:rsid w:val="00221D71"/>
    <w:rsid w:val="00223CDC"/>
    <w:rsid w:val="0025156B"/>
    <w:rsid w:val="002732E8"/>
    <w:rsid w:val="00297792"/>
    <w:rsid w:val="003228F4"/>
    <w:rsid w:val="0033379C"/>
    <w:rsid w:val="00371734"/>
    <w:rsid w:val="0038040A"/>
    <w:rsid w:val="003F00E1"/>
    <w:rsid w:val="00440626"/>
    <w:rsid w:val="00444889"/>
    <w:rsid w:val="004D4ADF"/>
    <w:rsid w:val="00503D11"/>
    <w:rsid w:val="005A2876"/>
    <w:rsid w:val="005B0D8B"/>
    <w:rsid w:val="005B6BE5"/>
    <w:rsid w:val="005F2B3E"/>
    <w:rsid w:val="0060348F"/>
    <w:rsid w:val="00664616"/>
    <w:rsid w:val="006832F9"/>
    <w:rsid w:val="006C243C"/>
    <w:rsid w:val="006E125B"/>
    <w:rsid w:val="00703871"/>
    <w:rsid w:val="00784991"/>
    <w:rsid w:val="0082799C"/>
    <w:rsid w:val="008315B9"/>
    <w:rsid w:val="00854650"/>
    <w:rsid w:val="00854664"/>
    <w:rsid w:val="00872A8A"/>
    <w:rsid w:val="008740FE"/>
    <w:rsid w:val="00891642"/>
    <w:rsid w:val="008A67F8"/>
    <w:rsid w:val="0094733D"/>
    <w:rsid w:val="00974409"/>
    <w:rsid w:val="00987FA3"/>
    <w:rsid w:val="00987FFC"/>
    <w:rsid w:val="00993864"/>
    <w:rsid w:val="0099498C"/>
    <w:rsid w:val="009D5844"/>
    <w:rsid w:val="00A05BC4"/>
    <w:rsid w:val="00A22D3A"/>
    <w:rsid w:val="00A32C0D"/>
    <w:rsid w:val="00A62D8D"/>
    <w:rsid w:val="00A75732"/>
    <w:rsid w:val="00AB2242"/>
    <w:rsid w:val="00AE3169"/>
    <w:rsid w:val="00B33847"/>
    <w:rsid w:val="00B62837"/>
    <w:rsid w:val="00B65F4E"/>
    <w:rsid w:val="00BA22C5"/>
    <w:rsid w:val="00BB5D07"/>
    <w:rsid w:val="00BE1B46"/>
    <w:rsid w:val="00BF2E63"/>
    <w:rsid w:val="00C36010"/>
    <w:rsid w:val="00C43A8F"/>
    <w:rsid w:val="00C75680"/>
    <w:rsid w:val="00C87333"/>
    <w:rsid w:val="00CE6D6C"/>
    <w:rsid w:val="00D355B1"/>
    <w:rsid w:val="00D7082A"/>
    <w:rsid w:val="00DA6D12"/>
    <w:rsid w:val="00DE7AF5"/>
    <w:rsid w:val="00DF62EB"/>
    <w:rsid w:val="00E03BC4"/>
    <w:rsid w:val="00E2505F"/>
    <w:rsid w:val="00E32979"/>
    <w:rsid w:val="00E37D5B"/>
    <w:rsid w:val="00E40CE4"/>
    <w:rsid w:val="00E6218E"/>
    <w:rsid w:val="00E737ED"/>
    <w:rsid w:val="00EC4FD0"/>
    <w:rsid w:val="00EE7227"/>
    <w:rsid w:val="00F00BB9"/>
    <w:rsid w:val="00F22831"/>
    <w:rsid w:val="00F81833"/>
    <w:rsid w:val="00FB33C4"/>
    <w:rsid w:val="00FB36A9"/>
    <w:rsid w:val="00FB7622"/>
    <w:rsid w:val="00FC0728"/>
    <w:rsid w:val="00FD3DE8"/>
    <w:rsid w:val="00FD6230"/>
    <w:rsid w:val="00FE624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060EA4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paragraph" w:styleId="Heading1">
    <w:name w:val="heading 1"/>
    <w:basedOn w:val="Normal"/>
    <w:link w:val="Heading1Char"/>
    <w:uiPriority w:val="9"/>
    <w:qFormat/>
    <w:rsid w:val="001C4D3B"/>
    <w:pPr>
      <w:spacing w:before="100" w:beforeAutospacing="1" w:after="100" w:afterAutospacing="1"/>
      <w:outlineLvl w:val="0"/>
    </w:pPr>
    <w:rPr>
      <w:rFonts w:ascii="Times" w:eastAsiaTheme="minorEastAsia" w:hAnsi="Times" w:cstheme="minorBidi"/>
      <w:b/>
      <w:bCs/>
      <w:kern w:val="36"/>
      <w:sz w:val="48"/>
      <w:szCs w:val="4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uiPriority w:val="99"/>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styleId="Hyperlink">
    <w:name w:val="Hyperlink"/>
    <w:basedOn w:val="DefaultParagraphFont"/>
    <w:uiPriority w:val="99"/>
    <w:unhideWhenUsed/>
    <w:rsid w:val="00DF62EB"/>
    <w:rPr>
      <w:color w:val="0000FF" w:themeColor="hyperlink"/>
      <w:u w:val="single"/>
    </w:rPr>
  </w:style>
  <w:style w:type="character" w:customStyle="1" w:styleId="apple-converted-space">
    <w:name w:val="apple-converted-space"/>
    <w:basedOn w:val="DefaultParagraphFont"/>
    <w:rsid w:val="00DF62EB"/>
  </w:style>
  <w:style w:type="character" w:styleId="FollowedHyperlink">
    <w:name w:val="FollowedHyperlink"/>
    <w:basedOn w:val="DefaultParagraphFont"/>
    <w:uiPriority w:val="99"/>
    <w:semiHidden/>
    <w:unhideWhenUsed/>
    <w:rsid w:val="00974409"/>
    <w:rPr>
      <w:color w:val="800080" w:themeColor="followedHyperlink"/>
      <w:u w:val="single"/>
    </w:rPr>
  </w:style>
  <w:style w:type="character" w:customStyle="1" w:styleId="Heading1Char">
    <w:name w:val="Heading 1 Char"/>
    <w:basedOn w:val="DefaultParagraphFont"/>
    <w:link w:val="Heading1"/>
    <w:uiPriority w:val="9"/>
    <w:rsid w:val="001C4D3B"/>
    <w:rPr>
      <w:rFonts w:ascii="Times" w:hAnsi="Times"/>
      <w:b/>
      <w:bCs/>
      <w:kern w:val="36"/>
      <w:sz w:val="48"/>
      <w:szCs w:val="48"/>
      <w:lang w:val="en-AU"/>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paragraph" w:styleId="Heading1">
    <w:name w:val="heading 1"/>
    <w:basedOn w:val="Normal"/>
    <w:link w:val="Heading1Char"/>
    <w:uiPriority w:val="9"/>
    <w:qFormat/>
    <w:rsid w:val="001C4D3B"/>
    <w:pPr>
      <w:spacing w:before="100" w:beforeAutospacing="1" w:after="100" w:afterAutospacing="1"/>
      <w:outlineLvl w:val="0"/>
    </w:pPr>
    <w:rPr>
      <w:rFonts w:ascii="Times" w:eastAsiaTheme="minorEastAsia" w:hAnsi="Times" w:cstheme="minorBidi"/>
      <w:b/>
      <w:bCs/>
      <w:kern w:val="36"/>
      <w:sz w:val="48"/>
      <w:szCs w:val="4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uiPriority w:val="99"/>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styleId="Hyperlink">
    <w:name w:val="Hyperlink"/>
    <w:basedOn w:val="DefaultParagraphFont"/>
    <w:uiPriority w:val="99"/>
    <w:unhideWhenUsed/>
    <w:rsid w:val="00DF62EB"/>
    <w:rPr>
      <w:color w:val="0000FF" w:themeColor="hyperlink"/>
      <w:u w:val="single"/>
    </w:rPr>
  </w:style>
  <w:style w:type="character" w:customStyle="1" w:styleId="apple-converted-space">
    <w:name w:val="apple-converted-space"/>
    <w:basedOn w:val="DefaultParagraphFont"/>
    <w:rsid w:val="00DF62EB"/>
  </w:style>
  <w:style w:type="character" w:styleId="FollowedHyperlink">
    <w:name w:val="FollowedHyperlink"/>
    <w:basedOn w:val="DefaultParagraphFont"/>
    <w:uiPriority w:val="99"/>
    <w:semiHidden/>
    <w:unhideWhenUsed/>
    <w:rsid w:val="00974409"/>
    <w:rPr>
      <w:color w:val="800080" w:themeColor="followedHyperlink"/>
      <w:u w:val="single"/>
    </w:rPr>
  </w:style>
  <w:style w:type="character" w:customStyle="1" w:styleId="Heading1Char">
    <w:name w:val="Heading 1 Char"/>
    <w:basedOn w:val="DefaultParagraphFont"/>
    <w:link w:val="Heading1"/>
    <w:uiPriority w:val="9"/>
    <w:rsid w:val="001C4D3B"/>
    <w:rPr>
      <w:rFonts w:ascii="Times" w:hAnsi="Times"/>
      <w:b/>
      <w:bCs/>
      <w:kern w:val="36"/>
      <w:sz w:val="48"/>
      <w:szCs w:val="48"/>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036176">
      <w:bodyDiv w:val="1"/>
      <w:marLeft w:val="0"/>
      <w:marRight w:val="0"/>
      <w:marTop w:val="0"/>
      <w:marBottom w:val="0"/>
      <w:divBdr>
        <w:top w:val="none" w:sz="0" w:space="0" w:color="auto"/>
        <w:left w:val="none" w:sz="0" w:space="0" w:color="auto"/>
        <w:bottom w:val="none" w:sz="0" w:space="0" w:color="auto"/>
        <w:right w:val="none" w:sz="0" w:space="0" w:color="auto"/>
      </w:divBdr>
    </w:div>
    <w:div w:id="708066139">
      <w:bodyDiv w:val="1"/>
      <w:marLeft w:val="0"/>
      <w:marRight w:val="0"/>
      <w:marTop w:val="0"/>
      <w:marBottom w:val="0"/>
      <w:divBdr>
        <w:top w:val="none" w:sz="0" w:space="0" w:color="auto"/>
        <w:left w:val="none" w:sz="0" w:space="0" w:color="auto"/>
        <w:bottom w:val="none" w:sz="0" w:space="0" w:color="auto"/>
        <w:right w:val="none" w:sz="0" w:space="0" w:color="auto"/>
      </w:divBdr>
    </w:div>
    <w:div w:id="743993941">
      <w:bodyDiv w:val="1"/>
      <w:marLeft w:val="0"/>
      <w:marRight w:val="0"/>
      <w:marTop w:val="0"/>
      <w:marBottom w:val="0"/>
      <w:divBdr>
        <w:top w:val="none" w:sz="0" w:space="0" w:color="auto"/>
        <w:left w:val="none" w:sz="0" w:space="0" w:color="auto"/>
        <w:bottom w:val="none" w:sz="0" w:space="0" w:color="auto"/>
        <w:right w:val="none" w:sz="0" w:space="0" w:color="auto"/>
      </w:divBdr>
    </w:div>
    <w:div w:id="1021779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s://en.wikipedia.org/wiki/Inferior_cervical_ganglion" TargetMode="External"/><Relationship Id="rId14" Type="http://schemas.openxmlformats.org/officeDocument/2006/relationships/hyperlink" Target="https://en.wikipedia.org/wiki/Ganglion" TargetMode="External"/><Relationship Id="rId15" Type="http://schemas.openxmlformats.org/officeDocument/2006/relationships/hyperlink" Target="https://en.wikipedia.org/wiki/7th_cervical_vertebrae" TargetMode="External"/><Relationship Id="rId16" Type="http://schemas.openxmlformats.org/officeDocument/2006/relationships/hyperlink" Target="https://en.wikipedia.org/wiki/Transverse_process" TargetMode="External"/><Relationship Id="rId17" Type="http://schemas.openxmlformats.org/officeDocument/2006/relationships/hyperlink" Target="https://en.wikipedia.org/wiki/First_rib" TargetMode="External"/><Relationship Id="rId18" Type="http://schemas.openxmlformats.org/officeDocument/2006/relationships/hyperlink" Target="https://en.wikipedia.org/wiki/Subclavian_artery" TargetMode="External"/><Relationship Id="rId19" Type="http://schemas.openxmlformats.org/officeDocument/2006/relationships/image" Target="media/image4.png"/><Relationship Id="rId50" Type="http://schemas.openxmlformats.org/officeDocument/2006/relationships/hyperlink" Target="http://www.ncbi.nlm.nih.gov/pubmed/?term=McLay%20RN%5BAuthor%5D&amp;cauthor=true&amp;cauthor_uid=23764335" TargetMode="External"/><Relationship Id="rId51" Type="http://schemas.openxmlformats.org/officeDocument/2006/relationships/hyperlink" Target="https://en.wikipedia.org/wiki/Dysphagia" TargetMode="External"/><Relationship Id="rId52" Type="http://schemas.openxmlformats.org/officeDocument/2006/relationships/hyperlink" Target="https://en.wikipedia.org/wiki/Vocal_cord" TargetMode="External"/><Relationship Id="rId53" Type="http://schemas.openxmlformats.org/officeDocument/2006/relationships/hyperlink" Target="https://en.wikipedia.org/wiki/Epidural" TargetMode="External"/><Relationship Id="rId54" Type="http://schemas.openxmlformats.org/officeDocument/2006/relationships/hyperlink" Target="https://en.wikipedia.org/wiki/Local_anaesthetic" TargetMode="External"/><Relationship Id="rId55" Type="http://schemas.openxmlformats.org/officeDocument/2006/relationships/hyperlink" Target="https://en.wikipedia.org/wiki/Pneumothorax" TargetMode="External"/><Relationship Id="rId56" Type="http://schemas.openxmlformats.org/officeDocument/2006/relationships/fontTable" Target="fontTable.xml"/><Relationship Id="rId57" Type="http://schemas.openxmlformats.org/officeDocument/2006/relationships/theme" Target="theme/theme1.xml"/><Relationship Id="rId40" Type="http://schemas.openxmlformats.org/officeDocument/2006/relationships/hyperlink" Target="https://en.wikipedia.org/wiki/Vocal_cord" TargetMode="External"/><Relationship Id="rId41" Type="http://schemas.openxmlformats.org/officeDocument/2006/relationships/hyperlink" Target="https://en.wikipedia.org/wiki/Epidural" TargetMode="External"/><Relationship Id="rId42" Type="http://schemas.openxmlformats.org/officeDocument/2006/relationships/hyperlink" Target="https://en.wikipedia.org/wiki/Local_anaesthetic" TargetMode="External"/><Relationship Id="rId43" Type="http://schemas.openxmlformats.org/officeDocument/2006/relationships/hyperlink" Target="https://en.wikipedia.org/wiki/Pneumothorax" TargetMode="External"/><Relationship Id="rId44" Type="http://schemas.openxmlformats.org/officeDocument/2006/relationships/hyperlink" Target="http://www.ncbi.nlm.nih.gov/pubmed/23764335" TargetMode="External"/><Relationship Id="rId45" Type="http://schemas.openxmlformats.org/officeDocument/2006/relationships/hyperlink" Target="http://www.ncbi.nlm.nih.gov/pubmed/?term=Lipov%20EG%5BAuthor%5D&amp;cauthor=true&amp;cauthor_uid=23764335" TargetMode="External"/><Relationship Id="rId46" Type="http://schemas.openxmlformats.org/officeDocument/2006/relationships/hyperlink" Target="http://www.ncbi.nlm.nih.gov/pubmed/?term=Navaie%20M%5BAuthor%5D&amp;cauthor=true&amp;cauthor_uid=23764335" TargetMode="External"/><Relationship Id="rId47" Type="http://schemas.openxmlformats.org/officeDocument/2006/relationships/hyperlink" Target="http://www.ncbi.nlm.nih.gov/pubmed/?term=Brown%20PR%5BAuthor%5D&amp;cauthor=true&amp;cauthor_uid=23764335" TargetMode="External"/><Relationship Id="rId48" Type="http://schemas.openxmlformats.org/officeDocument/2006/relationships/hyperlink" Target="http://www.ncbi.nlm.nih.gov/pubmed/?term=Hickey%20AH%5BAuthor%5D&amp;cauthor=true&amp;cauthor_uid=23764335" TargetMode="External"/><Relationship Id="rId49" Type="http://schemas.openxmlformats.org/officeDocument/2006/relationships/hyperlink" Target="http://www.ncbi.nlm.nih.gov/pubmed/?term=Stedje-Larsen%20ET%5BAuthor%5D&amp;cauthor=true&amp;cauthor_uid=23764335"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30" Type="http://schemas.openxmlformats.org/officeDocument/2006/relationships/image" Target="media/image8.png"/><Relationship Id="rId31" Type="http://schemas.openxmlformats.org/officeDocument/2006/relationships/image" Target="media/image9.png"/><Relationship Id="rId32" Type="http://schemas.openxmlformats.org/officeDocument/2006/relationships/image" Target="media/image10.png"/><Relationship Id="rId33" Type="http://schemas.openxmlformats.org/officeDocument/2006/relationships/header" Target="header1.xml"/><Relationship Id="rId34" Type="http://schemas.openxmlformats.org/officeDocument/2006/relationships/header" Target="header2.xml"/><Relationship Id="rId35" Type="http://schemas.openxmlformats.org/officeDocument/2006/relationships/footer" Target="footer1.xml"/><Relationship Id="rId36" Type="http://schemas.openxmlformats.org/officeDocument/2006/relationships/footer" Target="footer2.xml"/><Relationship Id="rId37" Type="http://schemas.openxmlformats.org/officeDocument/2006/relationships/hyperlink" Target="https://en.wikipedia.org/wiki/Horner%27s_syndrome" TargetMode="External"/><Relationship Id="rId38" Type="http://schemas.openxmlformats.org/officeDocument/2006/relationships/image" Target="media/image11.png"/><Relationship Id="rId39" Type="http://schemas.openxmlformats.org/officeDocument/2006/relationships/hyperlink" Target="https://en.wikipedia.org/wiki/Dysphagia" TargetMode="External"/><Relationship Id="rId20" Type="http://schemas.openxmlformats.org/officeDocument/2006/relationships/hyperlink" Target="https://en.wikipedia.org/wiki/Raynaud%27s_phenomenon" TargetMode="External"/><Relationship Id="rId21" Type="http://schemas.openxmlformats.org/officeDocument/2006/relationships/hyperlink" Target="https://en.wikipedia.org/wiki/Hyperhydrosis" TargetMode="External"/><Relationship Id="rId22" Type="http://schemas.openxmlformats.org/officeDocument/2006/relationships/hyperlink" Target="https://en.wikipedia.org/wiki/Sympathetic_nervous_system" TargetMode="External"/><Relationship Id="rId23" Type="http://schemas.openxmlformats.org/officeDocument/2006/relationships/hyperlink" Target="https://en.wikipedia.org/wiki/Complex_regional_pain_syndrome" TargetMode="External"/><Relationship Id="rId24" Type="http://schemas.openxmlformats.org/officeDocument/2006/relationships/hyperlink" Target="https://en.wikipedia.org/wiki/Acupuncture" TargetMode="External"/><Relationship Id="rId25" Type="http://schemas.openxmlformats.org/officeDocument/2006/relationships/hyperlink" Target="https://en.wikipedia.org/wiki/Traditional_Chinese_Medicine" TargetMode="External"/><Relationship Id="rId26" Type="http://schemas.openxmlformats.org/officeDocument/2006/relationships/hyperlink" Target="https://en.wikipedia.org/wiki/Coronary_artery_bypass_surgery" TargetMode="External"/><Relationship Id="rId27" Type="http://schemas.openxmlformats.org/officeDocument/2006/relationships/image" Target="media/image5.png"/><Relationship Id="rId28" Type="http://schemas.openxmlformats.org/officeDocument/2006/relationships/image" Target="media/image6.png"/><Relationship Id="rId29" Type="http://schemas.openxmlformats.org/officeDocument/2006/relationships/image" Target="media/image7.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hyperlink" Target="https://en.wikipedia.org/wiki/Sympathetic_gangl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5F28FE-E37E-0F4B-A3BA-CDFD5C7C54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2664</Words>
  <Characters>15190</Characters>
  <Application>Microsoft Macintosh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tim grice qpc</Company>
  <LinksUpToDate>false</LinksUpToDate>
  <CharactersWithSpaces>17819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grice</dc:creator>
  <cp:keywords/>
  <dc:description/>
  <cp:lastModifiedBy>tim grice</cp:lastModifiedBy>
  <cp:revision>2</cp:revision>
  <cp:lastPrinted>2015-06-22T12:17:00Z</cp:lastPrinted>
  <dcterms:created xsi:type="dcterms:W3CDTF">2016-02-07T09:14:00Z</dcterms:created>
  <dcterms:modified xsi:type="dcterms:W3CDTF">2016-02-07T09:14:00Z</dcterms:modified>
</cp:coreProperties>
</file>